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4C3C" w:rsidRPr="007E6035" w:rsidRDefault="00794C3C" w:rsidP="00794C3C">
      <w:pPr>
        <w:pStyle w:val="CRCoverPage"/>
        <w:tabs>
          <w:tab w:val="left" w:pos="1701"/>
        </w:tabs>
        <w:spacing w:line="276" w:lineRule="auto"/>
        <w:rPr>
          <w:rFonts w:eastAsiaTheme="minorEastAsia" w:cs="Arial" w:hint="eastAsia"/>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90221</w:t>
      </w:r>
      <w:r>
        <w:rPr>
          <w:rFonts w:eastAsiaTheme="minorEastAsia" w:cs="Arial" w:hint="eastAsia"/>
          <w:b/>
          <w:bCs/>
          <w:szCs w:val="24"/>
          <w:lang w:val="de-DE" w:eastAsia="zh-CN"/>
        </w:rPr>
        <w:t>1</w:t>
      </w:r>
      <w:bookmarkStart w:id="0" w:name="_GoBack"/>
      <w:bookmarkEnd w:id="0"/>
    </w:p>
    <w:p w:rsidR="00794C3C" w:rsidRPr="0096352B" w:rsidRDefault="00794C3C" w:rsidP="00794C3C">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036740">
        <w:rPr>
          <w:rFonts w:eastAsia="Times New Roman"/>
          <w:b/>
          <w:noProof/>
        </w:rPr>
        <w:t>Agenda item:</w:t>
      </w:r>
      <w:r w:rsidRPr="00036740">
        <w:rPr>
          <w:rFonts w:eastAsia="Times New Roman"/>
          <w:b/>
          <w:noProof/>
        </w:rPr>
        <w:tab/>
      </w:r>
      <w:r w:rsidR="00EA5A19" w:rsidRPr="00036740">
        <w:rPr>
          <w:rFonts w:hint="eastAsia"/>
          <w:b/>
          <w:noProof/>
          <w:lang w:eastAsia="zh-CN"/>
        </w:rPr>
        <w:t>6.2.</w:t>
      </w:r>
      <w:r w:rsidR="00344BD8" w:rsidRPr="00036740">
        <w:rPr>
          <w:rFonts w:hint="eastAsia"/>
          <w:b/>
          <w:noProof/>
          <w:lang w:eastAsia="zh-CN"/>
        </w:rPr>
        <w:t>1</w:t>
      </w:r>
      <w:r w:rsidR="00EA5A19" w:rsidRPr="00036740">
        <w:rPr>
          <w:rFonts w:hint="eastAsia"/>
          <w:b/>
          <w:noProof/>
          <w:lang w:eastAsia="zh-CN"/>
        </w:rPr>
        <w:t>.</w:t>
      </w:r>
      <w:r w:rsidR="00B605A9" w:rsidRPr="00036740">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0C7494">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1" w:name="_Ref349588338"/>
      <w:r w:rsidRPr="00036740">
        <w:rPr>
          <w:rFonts w:eastAsia="宋体" w:hint="eastAsia"/>
          <w:color w:val="000000"/>
          <w:sz w:val="32"/>
          <w:lang w:val="en-US" w:eastAsia="zh-CN"/>
        </w:rPr>
        <w:t xml:space="preserve">1. </w:t>
      </w:r>
      <w:r w:rsidRPr="00036740">
        <w:rPr>
          <w:rFonts w:eastAsia="宋体"/>
          <w:color w:val="000000"/>
          <w:sz w:val="32"/>
          <w:lang w:val="en-US" w:eastAsia="zh-CN"/>
        </w:rPr>
        <w:t>Introduction</w:t>
      </w:r>
      <w:bookmarkEnd w:id="1"/>
    </w:p>
    <w:p w:rsidR="00036740" w:rsidRDefault="00036740" w:rsidP="00E75D09">
      <w:pPr>
        <w:spacing w:line="276" w:lineRule="auto"/>
      </w:pPr>
      <w:bookmarkStart w:id="2" w:name="_Ref421460494"/>
      <w:r>
        <w:rPr>
          <w:rFonts w:hint="eastAsia"/>
        </w:rPr>
        <w:t xml:space="preserve">Scheduling of multiple transport blocks with single DCI or without DCI for SC-PTM and unicast was introduced in Rel-16 MTC to reduce overhead of control signaling and improve peak data rate. The feasibility and </w:t>
      </w:r>
      <w:r>
        <w:t>possible</w:t>
      </w:r>
      <w:r>
        <w:rPr>
          <w:rFonts w:hint="eastAsia"/>
        </w:rPr>
        <w:t xml:space="preserve"> solutions were discussed in RAN1#9</w:t>
      </w:r>
      <w:r w:rsidR="00C31BDF">
        <w:rPr>
          <w:rFonts w:hint="eastAsia"/>
        </w:rPr>
        <w:t>5</w:t>
      </w:r>
      <w:r>
        <w:rPr>
          <w:rFonts w:hint="eastAsia"/>
        </w:rPr>
        <w:t xml:space="preserve"> meeting with the following agreements:</w:t>
      </w:r>
    </w:p>
    <w:p w:rsidR="00E05CD0" w:rsidRPr="00E05CD0" w:rsidRDefault="00E05CD0" w:rsidP="00E05CD0">
      <w:pPr>
        <w:spacing w:before="240" w:after="0"/>
        <w:rPr>
          <w:b/>
          <w:bCs/>
          <w:i/>
          <w:highlight w:val="green"/>
        </w:rPr>
      </w:pPr>
      <w:r w:rsidRPr="00E05CD0">
        <w:rPr>
          <w:b/>
          <w:bCs/>
          <w:i/>
          <w:highlight w:val="green"/>
        </w:rPr>
        <w:t>Agreement</w:t>
      </w:r>
    </w:p>
    <w:p w:rsidR="00E05CD0" w:rsidRPr="00E05CD0" w:rsidRDefault="00E05CD0" w:rsidP="00E05CD0">
      <w:pPr>
        <w:spacing w:after="0"/>
        <w:rPr>
          <w:i/>
        </w:rPr>
      </w:pPr>
      <w:r w:rsidRPr="00E05CD0">
        <w:rPr>
          <w:i/>
        </w:rPr>
        <w:t>For CEmodeA, the maximum number of scheduled transport blocks with one single DCI is 8 in the UL, 8 in the DL</w:t>
      </w:r>
    </w:p>
    <w:p w:rsidR="00E05CD0" w:rsidRPr="00E05CD0" w:rsidRDefault="00E05CD0" w:rsidP="00E05CD0">
      <w:pPr>
        <w:spacing w:before="240" w:after="0"/>
        <w:rPr>
          <w:b/>
          <w:bCs/>
          <w:i/>
          <w:highlight w:val="green"/>
        </w:rPr>
      </w:pPr>
      <w:r w:rsidRPr="00E05CD0">
        <w:rPr>
          <w:b/>
          <w:bCs/>
          <w:i/>
          <w:highlight w:val="green"/>
        </w:rPr>
        <w:t>Agreement</w:t>
      </w:r>
      <w:r w:rsidRPr="00E05CD0">
        <w:rPr>
          <w:rFonts w:cs="Arial"/>
        </w:rPr>
        <w:t>: The following working assumption is confirmed</w:t>
      </w:r>
    </w:p>
    <w:p w:rsidR="00E05CD0" w:rsidRPr="00E05CD0" w:rsidRDefault="00E05CD0" w:rsidP="00E05CD0">
      <w:pPr>
        <w:spacing w:after="0"/>
        <w:rPr>
          <w:i/>
        </w:rPr>
      </w:pPr>
      <w:r w:rsidRPr="00E05CD0">
        <w:rPr>
          <w:i/>
        </w:rPr>
        <w:t>For CEmodeB, the maximum number of scheduled transport blocks with one single DCI is 4 in the UL, 4 in the DL</w:t>
      </w:r>
    </w:p>
    <w:p w:rsidR="00E05CD0" w:rsidRPr="00E05CD0" w:rsidRDefault="00E05CD0" w:rsidP="00E05CD0">
      <w:pPr>
        <w:spacing w:before="240" w:after="0"/>
        <w:rPr>
          <w:b/>
          <w:bCs/>
          <w:i/>
          <w:highlight w:val="green"/>
        </w:rPr>
      </w:pPr>
      <w:r w:rsidRPr="00E05CD0">
        <w:rPr>
          <w:b/>
          <w:bCs/>
          <w:i/>
          <w:highlight w:val="green"/>
        </w:rPr>
        <w:t>Agreement</w:t>
      </w:r>
    </w:p>
    <w:p w:rsidR="00E05CD0" w:rsidRPr="00E05CD0" w:rsidRDefault="00E05CD0" w:rsidP="00E05CD0">
      <w:pPr>
        <w:spacing w:after="0"/>
        <w:rPr>
          <w:i/>
        </w:rPr>
      </w:pPr>
      <w:r w:rsidRPr="00E05CD0">
        <w:rPr>
          <w:i/>
        </w:rPr>
        <w:t xml:space="preserve">For both UL and DL unicast, at least consecutive resource allocation in time is supported when multiple TBs are scheduled by one single DCI. </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Above applies only for valid subframes within the consecutive resource allocation in time</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FFS: Whether time gaps between two TBs is also supported</w:t>
      </w:r>
    </w:p>
    <w:p w:rsidR="00E05CD0" w:rsidRPr="00E05CD0" w:rsidRDefault="00E05CD0" w:rsidP="00E05CD0">
      <w:pPr>
        <w:spacing w:before="240" w:after="0"/>
        <w:rPr>
          <w:b/>
          <w:bCs/>
          <w:i/>
          <w:highlight w:val="green"/>
        </w:rPr>
      </w:pPr>
      <w:r w:rsidRPr="00E05CD0">
        <w:rPr>
          <w:b/>
          <w:bCs/>
          <w:i/>
          <w:highlight w:val="green"/>
        </w:rPr>
        <w:t>Agreement</w:t>
      </w:r>
    </w:p>
    <w:p w:rsidR="00E05CD0" w:rsidRPr="00E05CD0" w:rsidRDefault="00E05CD0" w:rsidP="00E05CD0">
      <w:pPr>
        <w:spacing w:after="0"/>
        <w:rPr>
          <w:i/>
        </w:rPr>
      </w:pPr>
      <w:r w:rsidRPr="00E05CD0">
        <w:rPr>
          <w:i/>
        </w:rPr>
        <w:t>For the DL unicast for a UE, when multiple TBs are scheduled by one DCI, the following parameter values are the same across all the TBs:</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Frequency-hopping flag, PMI confirmation (TM6-specific), Precoding information (TM6-specific), DM-RS scrambling / antenna ports (TM9-specific), Downlink assignment index (TDD-specific), PUCCH power control</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FFS: MCS, RV, Resource assignment, Number of PDSCH repetitions</w:t>
      </w:r>
    </w:p>
    <w:p w:rsidR="00E05CD0" w:rsidRPr="00E05CD0" w:rsidRDefault="00E05CD0" w:rsidP="00E05CD0">
      <w:pPr>
        <w:spacing w:before="240" w:after="0"/>
        <w:rPr>
          <w:b/>
          <w:bCs/>
          <w:i/>
          <w:highlight w:val="green"/>
        </w:rPr>
      </w:pPr>
      <w:r w:rsidRPr="00E05CD0">
        <w:rPr>
          <w:b/>
          <w:bCs/>
          <w:i/>
          <w:highlight w:val="green"/>
        </w:rPr>
        <w:t>Agreement</w:t>
      </w:r>
    </w:p>
    <w:p w:rsidR="00E05CD0" w:rsidRPr="00E05CD0" w:rsidRDefault="00E05CD0" w:rsidP="00E05CD0">
      <w:pPr>
        <w:spacing w:after="0"/>
        <w:rPr>
          <w:i/>
        </w:rPr>
      </w:pPr>
      <w:r w:rsidRPr="00E05CD0">
        <w:rPr>
          <w:i/>
        </w:rPr>
        <w:t>For the UL unicast, when multiple TBs are scheduled by one DCI, the following parameter values are the same across all the TBs:</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Frequency-hopping flag, TPC command</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FFS: MCS, RV, Resource assignment, Repetition number, Downlink assignment index (TDD-specific)</w:t>
      </w:r>
    </w:p>
    <w:p w:rsidR="00E05CD0" w:rsidRPr="00E05CD0" w:rsidRDefault="00E05CD0" w:rsidP="00E05CD0">
      <w:pPr>
        <w:spacing w:before="240" w:after="0"/>
        <w:rPr>
          <w:b/>
          <w:i/>
          <w:u w:val="single"/>
        </w:rPr>
      </w:pPr>
      <w:r w:rsidRPr="00E05CD0">
        <w:rPr>
          <w:b/>
          <w:i/>
          <w:u w:val="single"/>
        </w:rPr>
        <w:t>For next meeting</w:t>
      </w:r>
    </w:p>
    <w:p w:rsidR="00E05CD0" w:rsidRPr="00E05CD0" w:rsidRDefault="00E05CD0" w:rsidP="00E05CD0">
      <w:pPr>
        <w:spacing w:after="0"/>
        <w:rPr>
          <w:i/>
        </w:rPr>
      </w:pPr>
      <w:r w:rsidRPr="00E05CD0">
        <w:rPr>
          <w:i/>
        </w:rPr>
        <w:t>For unicast when multi-TBs are scheduled, companies are encouraged to bring in DCI designs which can support</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 xml:space="preserve">scheduling of initial and retransmission </w:t>
      </w:r>
      <w:bookmarkStart w:id="3" w:name="_Hlk529982230"/>
      <w:r w:rsidRPr="00E05CD0">
        <w:rPr>
          <w:rFonts w:eastAsia="Times New Roman"/>
          <w:bCs/>
          <w:i/>
          <w:lang w:val="en-US"/>
        </w:rPr>
        <w:t xml:space="preserve">TBs </w:t>
      </w:r>
      <w:bookmarkEnd w:id="3"/>
      <w:r w:rsidRPr="00E05CD0">
        <w:rPr>
          <w:rFonts w:eastAsia="Times New Roman"/>
          <w:bCs/>
          <w:i/>
          <w:lang w:val="en-US"/>
        </w:rPr>
        <w:t>within one DCI</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scheduling of initial TBs within one DCI, and retransmissions with one DCI</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scheduling of initial TBs within one DCI, and retransmission can only be scheduled by individual DCI</w:t>
      </w:r>
    </w:p>
    <w:p w:rsidR="00E05CD0" w:rsidRPr="00E05CD0" w:rsidRDefault="00E05CD0" w:rsidP="00E05CD0">
      <w:pPr>
        <w:spacing w:after="0"/>
        <w:rPr>
          <w:i/>
        </w:rPr>
      </w:pPr>
      <w:r w:rsidRPr="00E05CD0">
        <w:rPr>
          <w:i/>
        </w:rPr>
        <w:t>RAN1 to try to make a decision on which case is specified in the next meeting based on the trade-off between DCI overhead and scheduling flexibility comparisons of the three cases.</w:t>
      </w:r>
    </w:p>
    <w:p w:rsidR="00E05CD0" w:rsidRPr="00E05CD0" w:rsidRDefault="00E05CD0" w:rsidP="00E05CD0">
      <w:pPr>
        <w:spacing w:before="240" w:after="0"/>
        <w:rPr>
          <w:b/>
          <w:bCs/>
          <w:i/>
          <w:highlight w:val="green"/>
        </w:rPr>
      </w:pPr>
      <w:r w:rsidRPr="00E05CD0">
        <w:rPr>
          <w:b/>
          <w:bCs/>
          <w:i/>
          <w:highlight w:val="green"/>
        </w:rPr>
        <w:t>Agreement</w:t>
      </w:r>
    </w:p>
    <w:p w:rsidR="00E05CD0" w:rsidRPr="00E05CD0" w:rsidRDefault="00E05CD0" w:rsidP="00E05CD0">
      <w:pPr>
        <w:spacing w:after="0"/>
        <w:rPr>
          <w:i/>
        </w:rPr>
      </w:pPr>
      <w:r w:rsidRPr="00E05CD0">
        <w:rPr>
          <w:i/>
        </w:rPr>
        <w:t>For the case of single DCI scheduling multiple transport blocks with repetitions, scheduling of transport blocks repetitions is down selected between:</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Option 1: All the repetitions for one transport block are contiguously scheduled in valid UL/DL subframes</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Option 2: The repetitions for one transport block are interleaved with repetitions of all the other transport blocks</w:t>
      </w:r>
    </w:p>
    <w:p w:rsidR="00E05CD0" w:rsidRPr="00E05CD0" w:rsidRDefault="00E05CD0" w:rsidP="00E05CD0">
      <w:pPr>
        <w:pStyle w:val="ListParagraph"/>
        <w:numPr>
          <w:ilvl w:val="0"/>
          <w:numId w:val="14"/>
        </w:numPr>
        <w:tabs>
          <w:tab w:val="left" w:pos="0"/>
        </w:tabs>
        <w:spacing w:after="0"/>
        <w:ind w:firstLineChars="0"/>
        <w:jc w:val="both"/>
        <w:rPr>
          <w:rFonts w:eastAsia="Times New Roman"/>
          <w:bCs/>
          <w:i/>
          <w:lang w:val="en-US"/>
        </w:rPr>
      </w:pPr>
      <w:r w:rsidRPr="00E05CD0">
        <w:rPr>
          <w:rFonts w:eastAsia="Times New Roman"/>
          <w:bCs/>
          <w:i/>
          <w:lang w:val="en-US"/>
        </w:rPr>
        <w:t>Option 3: Option 1 and 2 are supported and eNB configures among them.</w:t>
      </w:r>
    </w:p>
    <w:p w:rsidR="00E05CD0" w:rsidRPr="00E05CD0" w:rsidRDefault="00E05CD0" w:rsidP="00E05CD0">
      <w:pPr>
        <w:spacing w:before="240" w:after="0"/>
        <w:rPr>
          <w:b/>
          <w:bCs/>
          <w:i/>
          <w:highlight w:val="green"/>
        </w:rPr>
      </w:pPr>
      <w:r w:rsidRPr="00E05CD0">
        <w:rPr>
          <w:b/>
          <w:bCs/>
          <w:i/>
          <w:highlight w:val="green"/>
        </w:rPr>
        <w:lastRenderedPageBreak/>
        <w:t>Agreement</w:t>
      </w:r>
    </w:p>
    <w:p w:rsidR="00E05CD0" w:rsidRPr="00E05CD0" w:rsidRDefault="00E05CD0" w:rsidP="00E05CD0">
      <w:pPr>
        <w:spacing w:after="0"/>
        <w:rPr>
          <w:i/>
        </w:rPr>
      </w:pPr>
      <w:r w:rsidRPr="00E05CD0">
        <w:rPr>
          <w:i/>
        </w:rPr>
        <w:t>The maximum number of TBs for multicast is 8.</w:t>
      </w:r>
    </w:p>
    <w:p w:rsidR="00036740" w:rsidRPr="00036740" w:rsidRDefault="00036740" w:rsidP="00E75D09">
      <w:pPr>
        <w:spacing w:line="276" w:lineRule="auto"/>
      </w:pPr>
    </w:p>
    <w:p w:rsidR="00036740" w:rsidRDefault="00036740" w:rsidP="00E75D09">
      <w:pPr>
        <w:spacing w:line="276" w:lineRule="auto"/>
      </w:pPr>
      <w:r w:rsidRPr="00E75D09">
        <w:rPr>
          <w:rFonts w:hint="eastAsia"/>
        </w:rPr>
        <w:t xml:space="preserve">In this contribution, </w:t>
      </w:r>
      <w:r>
        <w:rPr>
          <w:rFonts w:hint="eastAsia"/>
        </w:rPr>
        <w:t xml:space="preserve">the design of scheduling multiple DL/UL transport blocks with single DCI </w:t>
      </w:r>
      <w:r w:rsidRPr="00E75D09">
        <w:rPr>
          <w:rFonts w:hint="eastAsia"/>
        </w:rPr>
        <w:t xml:space="preserve">for MTC </w:t>
      </w:r>
      <w:r w:rsidR="008614BC">
        <w:rPr>
          <w:rFonts w:hint="eastAsia"/>
        </w:rPr>
        <w:t>is</w:t>
      </w:r>
      <w:r w:rsidRPr="00E75D09">
        <w:rPr>
          <w:rFonts w:hint="eastAsia"/>
        </w:rPr>
        <w:t xml:space="preserve"> discussed.</w:t>
      </w:r>
    </w:p>
    <w:p w:rsidR="00036740" w:rsidRPr="00E82985" w:rsidRDefault="00036740" w:rsidP="00E82985">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217898">
        <w:rPr>
          <w:rFonts w:eastAsia="宋体" w:hint="eastAsia"/>
          <w:color w:val="000000"/>
          <w:sz w:val="32"/>
          <w:lang w:val="en-US" w:eastAsia="zh-CN"/>
        </w:rPr>
        <w:t>.</w:t>
      </w:r>
      <w:r w:rsidRPr="00E82985">
        <w:rPr>
          <w:rFonts w:eastAsia="宋体" w:hint="eastAsia"/>
          <w:color w:val="000000"/>
          <w:sz w:val="32"/>
          <w:lang w:val="en-US" w:eastAsia="zh-CN"/>
        </w:rPr>
        <w:t xml:space="preserve"> </w:t>
      </w:r>
      <w:r>
        <w:rPr>
          <w:rFonts w:eastAsia="宋体" w:hint="eastAsia"/>
          <w:color w:val="000000"/>
          <w:sz w:val="32"/>
          <w:lang w:val="en-US" w:eastAsia="zh-CN"/>
        </w:rPr>
        <w:t>S</w:t>
      </w:r>
      <w:r w:rsidRPr="00E82985">
        <w:rPr>
          <w:rFonts w:eastAsia="宋体" w:hint="eastAsia"/>
          <w:color w:val="000000"/>
          <w:sz w:val="32"/>
          <w:lang w:val="en-US" w:eastAsia="zh-CN"/>
        </w:rPr>
        <w:t>cheduling of multiple transport blocks for unicast</w:t>
      </w:r>
    </w:p>
    <w:p w:rsidR="00036740" w:rsidRDefault="00036740" w:rsidP="00625F45">
      <w:pPr>
        <w:spacing w:line="276" w:lineRule="auto"/>
      </w:pPr>
      <w:r>
        <w:rPr>
          <w:rFonts w:hint="eastAsia"/>
        </w:rPr>
        <w:t xml:space="preserve">For dynamic scheduling in legacy LTE, one DCI grant allocates resource for a single transport block. Multi-subframe scheduling (MSF) for LAA uplink transmission was introduced in Rel-14 to enable scheduling of multiple UL transport blocks. One MSF DCI schedules consecutive subframes for PUSCH transmission with single transport block per subframe (two transport blocks per subframe is also supported). Some scheduling information that introduced or modified to support MSF in the DCI </w:t>
      </w:r>
      <w:r>
        <w:t>w</w:t>
      </w:r>
      <w:r>
        <w:rPr>
          <w:rFonts w:hint="eastAsia"/>
        </w:rPr>
        <w:t>as listed as the following:</w:t>
      </w:r>
    </w:p>
    <w:p w:rsidR="00036740" w:rsidRDefault="00036740" w:rsidP="007D6C7E">
      <w:pPr>
        <w:pStyle w:val="ListParagraph"/>
        <w:numPr>
          <w:ilvl w:val="0"/>
          <w:numId w:val="12"/>
        </w:numPr>
        <w:spacing w:line="276" w:lineRule="auto"/>
        <w:ind w:firstLineChars="0"/>
      </w:pPr>
      <w:r>
        <w:rPr>
          <w:rFonts w:hint="eastAsia"/>
          <w:lang w:eastAsia="zh-CN"/>
        </w:rPr>
        <w:t>T</w:t>
      </w:r>
      <w:r>
        <w:rPr>
          <w:rFonts w:hint="eastAsia"/>
        </w:rPr>
        <w:t xml:space="preserve">he number of </w:t>
      </w:r>
      <w:r>
        <w:rPr>
          <w:rFonts w:hint="eastAsia"/>
          <w:lang w:eastAsia="zh-CN"/>
        </w:rPr>
        <w:t xml:space="preserve">actual </w:t>
      </w:r>
      <w:r>
        <w:t>scheduled</w:t>
      </w:r>
      <w:r>
        <w:rPr>
          <w:rFonts w:hint="eastAsia"/>
        </w:rPr>
        <w:t xml:space="preserve"> subframes</w:t>
      </w:r>
      <w:r>
        <w:rPr>
          <w:rFonts w:hint="eastAsia"/>
          <w:lang w:eastAsia="zh-CN"/>
        </w:rPr>
        <w:t xml:space="preserve"> in the DCI;</w:t>
      </w:r>
    </w:p>
    <w:p w:rsidR="00036740" w:rsidRDefault="00036740" w:rsidP="007D6C7E">
      <w:pPr>
        <w:pStyle w:val="ListParagraph"/>
        <w:numPr>
          <w:ilvl w:val="0"/>
          <w:numId w:val="12"/>
        </w:numPr>
        <w:spacing w:line="276" w:lineRule="auto"/>
        <w:ind w:firstLineChars="0"/>
      </w:pPr>
      <w:r>
        <w:rPr>
          <w:rFonts w:hint="eastAsia"/>
        </w:rPr>
        <w:t>HARQ process ID</w:t>
      </w:r>
      <w:r w:rsidR="00A318DD">
        <w:rPr>
          <w:rFonts w:hint="eastAsia"/>
        </w:rPr>
        <w:t xml:space="preserve"> </w:t>
      </w:r>
      <w:r w:rsidR="00A318DD">
        <w:rPr>
          <w:rFonts w:hint="eastAsia"/>
          <w:lang w:eastAsia="zh-CN"/>
        </w:rPr>
        <w:t>for every subframe</w:t>
      </w:r>
      <w:r>
        <w:rPr>
          <w:rFonts w:hint="eastAsia"/>
          <w:lang w:eastAsia="zh-CN"/>
        </w:rPr>
        <w:t xml:space="preserve">: HARQ ID </w:t>
      </w:r>
      <w:r>
        <w:rPr>
          <w:rFonts w:hint="eastAsia"/>
        </w:rPr>
        <w:t>for the first subframe</w:t>
      </w:r>
      <w:r>
        <w:rPr>
          <w:rFonts w:hint="eastAsia"/>
          <w:lang w:eastAsia="zh-CN"/>
        </w:rPr>
        <w:t xml:space="preserve"> is indicated in DCI</w:t>
      </w:r>
      <w:r>
        <w:rPr>
          <w:rFonts w:hint="eastAsia"/>
        </w:rPr>
        <w:t>,</w:t>
      </w:r>
      <w:r>
        <w:rPr>
          <w:rFonts w:hint="eastAsia"/>
          <w:lang w:eastAsia="zh-CN"/>
        </w:rPr>
        <w:t xml:space="preserve"> and the HARQ IDs for the subsequent subframes are consecutive with the indicated HARQ ID (modulo max number of HARQ processes);</w:t>
      </w:r>
    </w:p>
    <w:p w:rsidR="00036740" w:rsidRDefault="00036740" w:rsidP="007D6C7E">
      <w:pPr>
        <w:pStyle w:val="ListParagraph"/>
        <w:numPr>
          <w:ilvl w:val="0"/>
          <w:numId w:val="12"/>
        </w:numPr>
        <w:spacing w:line="276" w:lineRule="auto"/>
        <w:ind w:firstLineChars="0"/>
      </w:pPr>
      <w:r>
        <w:rPr>
          <w:rFonts w:hint="eastAsia"/>
          <w:lang w:eastAsia="zh-CN"/>
        </w:rPr>
        <w:t>1-bit RV value per scheduled subframe;</w:t>
      </w:r>
    </w:p>
    <w:p w:rsidR="00036740" w:rsidRDefault="00036740" w:rsidP="007D6C7E">
      <w:pPr>
        <w:pStyle w:val="ListParagraph"/>
        <w:numPr>
          <w:ilvl w:val="0"/>
          <w:numId w:val="12"/>
        </w:numPr>
        <w:spacing w:line="276" w:lineRule="auto"/>
        <w:ind w:firstLineChars="0"/>
      </w:pPr>
      <w:r>
        <w:rPr>
          <w:rFonts w:hint="eastAsia"/>
          <w:lang w:eastAsia="zh-CN"/>
        </w:rPr>
        <w:t>1-bit NDI value per scheduled subframe.</w:t>
      </w:r>
    </w:p>
    <w:p w:rsidR="00036740" w:rsidRDefault="00036740" w:rsidP="00625F45">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72.75pt" o:ole="">
            <v:imagedata r:id="rId9" o:title=""/>
          </v:shape>
          <o:OLEObject Type="Embed" ProgID="Visio.Drawing.15" ShapeID="_x0000_i1025" DrawAspect="Content" ObjectID="_1611672652" r:id="rId10"/>
        </w:object>
      </w:r>
    </w:p>
    <w:p w:rsidR="00036740" w:rsidRDefault="00036740" w:rsidP="00625F45">
      <w:pPr>
        <w:spacing w:line="276" w:lineRule="auto"/>
        <w:jc w:val="center"/>
      </w:pPr>
      <w:r>
        <w:rPr>
          <w:rFonts w:hint="eastAsia"/>
        </w:rPr>
        <w:t>Figure 1 MSF for LAA uplink</w:t>
      </w:r>
    </w:p>
    <w:p w:rsidR="001D5658" w:rsidRDefault="00036740" w:rsidP="00625F45">
      <w:pPr>
        <w:spacing w:line="276" w:lineRule="auto"/>
      </w:pPr>
      <w:r>
        <w:rPr>
          <w:rFonts w:hint="eastAsia"/>
        </w:rPr>
        <w:t>Similarly, MSF-like mechanism can be considered for MTC to support scheduling of multiple transport blocks within one DCI.</w:t>
      </w:r>
      <w:r w:rsidR="001D5658">
        <w:rPr>
          <w:rFonts w:hint="eastAsia"/>
        </w:rPr>
        <w:t xml:space="preserve"> A new DCI format carrying resource allocation for multiple transport blocks can be introduced</w:t>
      </w:r>
      <w:r w:rsidR="00E3155E">
        <w:rPr>
          <w:rFonts w:hint="eastAsia"/>
        </w:rPr>
        <w:t>, in which</w:t>
      </w:r>
      <w:r w:rsidR="001D5658">
        <w:rPr>
          <w:rFonts w:hint="eastAsia"/>
        </w:rPr>
        <w:t xml:space="preserve"> the number of actual scheduled transport blocks and the scheduling information for each transport block</w:t>
      </w:r>
      <w:r w:rsidR="00E3155E">
        <w:rPr>
          <w:rFonts w:hint="eastAsia"/>
        </w:rPr>
        <w:t xml:space="preserve"> are indicated</w:t>
      </w:r>
      <w:r w:rsidR="001D5658">
        <w:rPr>
          <w:rFonts w:hint="eastAsia"/>
        </w:rPr>
        <w:t>.</w:t>
      </w:r>
      <w:r w:rsidR="001D5658" w:rsidRPr="001D5658">
        <w:rPr>
          <w:rFonts w:hint="eastAsia"/>
        </w:rPr>
        <w:t xml:space="preserve"> </w:t>
      </w:r>
    </w:p>
    <w:p w:rsidR="007D1BC8" w:rsidRPr="001F24EF" w:rsidRDefault="007D1BC8" w:rsidP="007D1BC8">
      <w:pPr>
        <w:pStyle w:val="Heading2"/>
        <w:rPr>
          <w:rFonts w:eastAsiaTheme="minorEastAsia"/>
          <w:sz w:val="28"/>
          <w:lang w:eastAsia="zh-CN"/>
        </w:rPr>
      </w:pPr>
      <w:r w:rsidRPr="001F24EF">
        <w:rPr>
          <w:rFonts w:hint="eastAsia"/>
          <w:sz w:val="28"/>
        </w:rPr>
        <w:t>2.</w:t>
      </w:r>
      <w:r w:rsidR="000D5E77">
        <w:rPr>
          <w:rFonts w:eastAsiaTheme="minorEastAsia" w:hint="eastAsia"/>
          <w:sz w:val="28"/>
          <w:lang w:eastAsia="zh-CN"/>
        </w:rPr>
        <w:t>1</w:t>
      </w:r>
      <w:r w:rsidRPr="001F24EF">
        <w:rPr>
          <w:rFonts w:eastAsiaTheme="minorEastAsia" w:hint="eastAsia"/>
          <w:sz w:val="28"/>
          <w:lang w:eastAsia="zh-CN"/>
        </w:rPr>
        <w:t xml:space="preserve"> </w:t>
      </w:r>
      <w:r w:rsidR="00894414">
        <w:rPr>
          <w:rFonts w:eastAsiaTheme="minorEastAsia" w:hint="eastAsia"/>
          <w:sz w:val="28"/>
          <w:lang w:eastAsia="zh-CN"/>
        </w:rPr>
        <w:t>HARQ Handling</w:t>
      </w:r>
    </w:p>
    <w:p w:rsidR="003615EB" w:rsidRPr="003615EB" w:rsidRDefault="00C83C95" w:rsidP="004E046D">
      <w:pPr>
        <w:spacing w:line="276" w:lineRule="auto"/>
        <w:rPr>
          <w:b/>
        </w:rPr>
      </w:pPr>
      <w:r>
        <w:rPr>
          <w:rFonts w:hint="eastAsia"/>
        </w:rPr>
        <w:t xml:space="preserve">Handling of HARQ </w:t>
      </w:r>
      <w:r w:rsidR="00136E69">
        <w:rPr>
          <w:rFonts w:hint="eastAsia"/>
        </w:rPr>
        <w:t xml:space="preserve">retransmission </w:t>
      </w:r>
      <w:r>
        <w:rPr>
          <w:rFonts w:hint="eastAsia"/>
        </w:rPr>
        <w:t xml:space="preserve">is </w:t>
      </w:r>
      <w:r w:rsidR="000D5E77">
        <w:rPr>
          <w:rFonts w:hint="eastAsia"/>
        </w:rPr>
        <w:t xml:space="preserve">the key </w:t>
      </w:r>
      <w:r w:rsidR="001D5658">
        <w:rPr>
          <w:rFonts w:hint="eastAsia"/>
        </w:rPr>
        <w:t>issue for scheduling of multiple transport blocks</w:t>
      </w:r>
      <w:r>
        <w:rPr>
          <w:rFonts w:hint="eastAsia"/>
        </w:rPr>
        <w:t>.</w:t>
      </w:r>
      <w:r w:rsidR="001D5658">
        <w:rPr>
          <w:rFonts w:hint="eastAsia"/>
        </w:rPr>
        <w:t xml:space="preserve"> </w:t>
      </w:r>
    </w:p>
    <w:p w:rsidR="00C1513E" w:rsidRDefault="00C1513E" w:rsidP="001D5658">
      <w:pPr>
        <w:spacing w:line="276" w:lineRule="auto"/>
      </w:pPr>
      <w:r>
        <w:rPr>
          <w:rFonts w:hint="eastAsia"/>
        </w:rPr>
        <w:t>Mixed initial transmission and retransmission in single DCI should be supported</w:t>
      </w:r>
      <w:r w:rsidR="00F423A9" w:rsidRPr="00F423A9">
        <w:rPr>
          <w:rFonts w:hint="eastAsia"/>
        </w:rPr>
        <w:t xml:space="preserve"> </w:t>
      </w:r>
      <w:r w:rsidR="00F423A9">
        <w:rPr>
          <w:rFonts w:hint="eastAsia"/>
        </w:rPr>
        <w:t>to reduce control signaling overhead</w:t>
      </w:r>
      <w:r>
        <w:rPr>
          <w:rFonts w:hint="eastAsia"/>
        </w:rPr>
        <w:t xml:space="preserve">. Otherwise, the retransmissions of scheduled multiple transport blocks need fallback to legacy </w:t>
      </w:r>
      <w:r w:rsidR="000E2A5A">
        <w:rPr>
          <w:rFonts w:hint="eastAsia"/>
        </w:rPr>
        <w:t xml:space="preserve">single-TB </w:t>
      </w:r>
      <w:r>
        <w:rPr>
          <w:rFonts w:hint="eastAsia"/>
        </w:rPr>
        <w:t xml:space="preserve">scheduling with multiple DCI grants, which will </w:t>
      </w:r>
      <w:r w:rsidR="003D6846">
        <w:rPr>
          <w:rFonts w:hint="eastAsia"/>
        </w:rPr>
        <w:t xml:space="preserve">significantly </w:t>
      </w:r>
      <w:r>
        <w:rPr>
          <w:rFonts w:hint="eastAsia"/>
        </w:rPr>
        <w:t>reduce the gain of multi</w:t>
      </w:r>
      <w:r w:rsidR="000E2A5A">
        <w:rPr>
          <w:rFonts w:hint="eastAsia"/>
        </w:rPr>
        <w:t>-</w:t>
      </w:r>
      <w:r>
        <w:rPr>
          <w:rFonts w:hint="eastAsia"/>
        </w:rPr>
        <w:t>TB</w:t>
      </w:r>
      <w:r w:rsidR="000E2A5A" w:rsidRPr="000E2A5A">
        <w:rPr>
          <w:rFonts w:hint="eastAsia"/>
        </w:rPr>
        <w:t xml:space="preserve"> </w:t>
      </w:r>
      <w:r w:rsidR="000E2A5A">
        <w:rPr>
          <w:rFonts w:hint="eastAsia"/>
        </w:rPr>
        <w:t>scheduling</w:t>
      </w:r>
      <w:r w:rsidR="003D6846">
        <w:rPr>
          <w:rFonts w:hint="eastAsia"/>
        </w:rPr>
        <w:t>.</w:t>
      </w:r>
      <w:r w:rsidR="00CF198F">
        <w:rPr>
          <w:rFonts w:hint="eastAsia"/>
        </w:rPr>
        <w:t xml:space="preserve"> Furthermore, compared with scheduling initial transmission and retransmission with two separate DCIs, mixed initial transmission and retransmission </w:t>
      </w:r>
      <w:r w:rsidR="004E046D">
        <w:rPr>
          <w:rFonts w:hint="eastAsia"/>
        </w:rPr>
        <w:t xml:space="preserve">with single DCI still can </w:t>
      </w:r>
      <w:r w:rsidR="00CF198F">
        <w:rPr>
          <w:rFonts w:hint="eastAsia"/>
        </w:rPr>
        <w:t>reduce the overhead of control signal.</w:t>
      </w:r>
    </w:p>
    <w:p w:rsidR="00C1513E" w:rsidRDefault="003D6846" w:rsidP="001D5658">
      <w:pPr>
        <w:spacing w:line="276" w:lineRule="auto"/>
      </w:pPr>
      <w:r>
        <w:rPr>
          <w:rFonts w:hint="eastAsia"/>
        </w:rPr>
        <w:t xml:space="preserve">In legacy MTC system, </w:t>
      </w:r>
      <w:r w:rsidR="00136E69">
        <w:rPr>
          <w:rFonts w:hint="eastAsia"/>
        </w:rPr>
        <w:t xml:space="preserve">HARQ retransmission for </w:t>
      </w:r>
      <w:r w:rsidR="003C3898">
        <w:rPr>
          <w:rFonts w:hint="eastAsia"/>
        </w:rPr>
        <w:t xml:space="preserve">PUSCH is triggered by UL grant, in which NDI field is used to </w:t>
      </w:r>
      <w:r w:rsidR="00904DEE">
        <w:rPr>
          <w:rFonts w:hint="eastAsia"/>
        </w:rPr>
        <w:t xml:space="preserve">indicate </w:t>
      </w:r>
      <w:r w:rsidR="001D5658">
        <w:rPr>
          <w:rFonts w:hint="eastAsia"/>
        </w:rPr>
        <w:t xml:space="preserve">HARQ-ACK </w:t>
      </w:r>
      <w:r w:rsidR="001D5658">
        <w:t>feedback</w:t>
      </w:r>
      <w:r w:rsidR="001D5658">
        <w:rPr>
          <w:rFonts w:hint="eastAsia"/>
        </w:rPr>
        <w:t xml:space="preserve"> </w:t>
      </w:r>
      <w:r w:rsidR="00904DEE">
        <w:rPr>
          <w:rFonts w:hint="eastAsia"/>
        </w:rPr>
        <w:t>implicitly</w:t>
      </w:r>
      <w:r w:rsidR="001D5658">
        <w:rPr>
          <w:rFonts w:hint="eastAsia"/>
        </w:rPr>
        <w:t xml:space="preserve">. </w:t>
      </w:r>
      <w:r w:rsidR="00136E69">
        <w:rPr>
          <w:rFonts w:hint="eastAsia"/>
        </w:rPr>
        <w:t xml:space="preserve">This mechanism can be </w:t>
      </w:r>
      <w:r w:rsidR="00904DEE">
        <w:rPr>
          <w:rFonts w:hint="eastAsia"/>
        </w:rPr>
        <w:t>easily re</w:t>
      </w:r>
      <w:r w:rsidR="00136E69">
        <w:rPr>
          <w:rFonts w:hint="eastAsia"/>
        </w:rPr>
        <w:t xml:space="preserve">used </w:t>
      </w:r>
      <w:r w:rsidR="00894414">
        <w:rPr>
          <w:rFonts w:hint="eastAsia"/>
        </w:rPr>
        <w:t>in DCI design of multi-TB scheduling</w:t>
      </w:r>
      <w:r w:rsidR="001D5658">
        <w:rPr>
          <w:rFonts w:hint="eastAsia"/>
        </w:rPr>
        <w:t xml:space="preserve">. </w:t>
      </w:r>
      <w:r w:rsidR="00136E69">
        <w:rPr>
          <w:rFonts w:hint="eastAsia"/>
        </w:rPr>
        <w:t>A</w:t>
      </w:r>
      <w:r w:rsidR="001D5658">
        <w:rPr>
          <w:rFonts w:hint="eastAsia"/>
        </w:rPr>
        <w:t xml:space="preserve"> NDI bitmap with 1 bit per transport block can be carried in DCI to indicate the initial transmission or retransmission for each transport block. </w:t>
      </w:r>
    </w:p>
    <w:p w:rsidR="00894414" w:rsidRPr="00CF198F" w:rsidRDefault="00894414" w:rsidP="00894414">
      <w:pPr>
        <w:spacing w:line="276" w:lineRule="auto"/>
        <w:rPr>
          <w:b/>
        </w:rPr>
      </w:pPr>
      <w:r>
        <w:rPr>
          <w:rFonts w:hint="eastAsia"/>
          <w:b/>
        </w:rPr>
        <w:t>Proposal 1</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894414" w:rsidRDefault="00894414" w:rsidP="00894414">
      <w:pPr>
        <w:spacing w:line="276" w:lineRule="auto"/>
        <w:rPr>
          <w:b/>
        </w:rPr>
      </w:pPr>
      <w:r w:rsidRPr="00156BBD">
        <w:rPr>
          <w:rFonts w:hint="eastAsia"/>
          <w:b/>
        </w:rPr>
        <w:t xml:space="preserve">Proposal </w:t>
      </w:r>
      <w:r>
        <w:rPr>
          <w:rFonts w:hint="eastAsia"/>
          <w:b/>
        </w:rPr>
        <w:t>2</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894414" w:rsidRDefault="00894414" w:rsidP="00894414">
      <w:pPr>
        <w:spacing w:line="276" w:lineRule="auto"/>
      </w:pPr>
    </w:p>
    <w:p w:rsidR="007D581D" w:rsidRDefault="007D581D" w:rsidP="007D581D">
      <w:pPr>
        <w:spacing w:line="276" w:lineRule="auto"/>
      </w:pPr>
      <w:r>
        <w:rPr>
          <w:rFonts w:hint="eastAsia"/>
        </w:rPr>
        <w:lastRenderedPageBreak/>
        <w:t xml:space="preserve">When multiple </w:t>
      </w:r>
      <w:r w:rsidR="007C0FDC">
        <w:rPr>
          <w:rFonts w:hint="eastAsia"/>
        </w:rPr>
        <w:t xml:space="preserve">transport blocks </w:t>
      </w:r>
      <w:r>
        <w:rPr>
          <w:rFonts w:hint="eastAsia"/>
        </w:rPr>
        <w:t xml:space="preserve">corresponding to multiple HARQ processes are scheduled, in order to support flexible </w:t>
      </w:r>
      <w:r>
        <w:t>scheduling</w:t>
      </w:r>
      <w:r>
        <w:rPr>
          <w:rFonts w:hint="eastAsia"/>
        </w:rPr>
        <w:t xml:space="preserve">, dynamic indication of HARQ ID </w:t>
      </w:r>
      <w:r w:rsidR="007C0FDC">
        <w:rPr>
          <w:rFonts w:hint="eastAsia"/>
        </w:rPr>
        <w:t xml:space="preserve">of each actual scheduled TB should be designed rather than using </w:t>
      </w:r>
      <w:r>
        <w:rPr>
          <w:rFonts w:hint="eastAsia"/>
        </w:rPr>
        <w:t xml:space="preserve">fixed mapping between transport block and HARQ ID. </w:t>
      </w:r>
    </w:p>
    <w:p w:rsidR="007D581D" w:rsidRDefault="007C0FDC" w:rsidP="007C0FDC">
      <w:pPr>
        <w:spacing w:line="276" w:lineRule="auto"/>
      </w:pPr>
      <w:r>
        <w:rPr>
          <w:rFonts w:hint="eastAsia"/>
        </w:rPr>
        <w:t xml:space="preserve">The overhead of HARQ ID indication needs to be carefully </w:t>
      </w:r>
      <w:r>
        <w:t>controlled</w:t>
      </w:r>
      <w:r>
        <w:rPr>
          <w:rFonts w:hint="eastAsia"/>
        </w:rPr>
        <w:t xml:space="preserve"> to avoid DCI size increasing. Similarly as LAA MSF, </w:t>
      </w:r>
      <w:r w:rsidR="007D581D">
        <w:rPr>
          <w:rFonts w:hint="eastAsia"/>
        </w:rPr>
        <w:t xml:space="preserve">one simple solution is </w:t>
      </w:r>
      <w:r>
        <w:rPr>
          <w:rFonts w:hint="eastAsia"/>
        </w:rPr>
        <w:t xml:space="preserve">to </w:t>
      </w:r>
      <w:r w:rsidR="007D581D">
        <w:rPr>
          <w:rFonts w:hint="eastAsia"/>
        </w:rPr>
        <w:t xml:space="preserve">explicitly </w:t>
      </w:r>
      <w:r>
        <w:rPr>
          <w:rFonts w:hint="eastAsia"/>
        </w:rPr>
        <w:t xml:space="preserve">indicate </w:t>
      </w:r>
      <w:r w:rsidR="007D581D">
        <w:rPr>
          <w:rFonts w:hint="eastAsia"/>
        </w:rPr>
        <w:t xml:space="preserve">the HARQ ID of first </w:t>
      </w:r>
      <w:r>
        <w:rPr>
          <w:rFonts w:hint="eastAsia"/>
        </w:rPr>
        <w:t xml:space="preserve">actual scheduled </w:t>
      </w:r>
      <w:r w:rsidR="007D581D">
        <w:rPr>
          <w:rFonts w:hint="eastAsia"/>
        </w:rPr>
        <w:t>transport block in DCI</w:t>
      </w:r>
      <w:r>
        <w:rPr>
          <w:rFonts w:hint="eastAsia"/>
        </w:rPr>
        <w:t xml:space="preserve"> grant</w:t>
      </w:r>
      <w:r w:rsidR="007D581D">
        <w:rPr>
          <w:rFonts w:hint="eastAsia"/>
        </w:rPr>
        <w:t>, and the HARQ ID of subsequent transport blocks are consecutive</w:t>
      </w:r>
      <w:r w:rsidR="004477B2">
        <w:rPr>
          <w:rFonts w:hint="eastAsia"/>
        </w:rPr>
        <w:t xml:space="preserve"> (mod</w:t>
      </w:r>
      <w:r w:rsidR="00FD63EF">
        <w:rPr>
          <w:rFonts w:hint="eastAsia"/>
        </w:rPr>
        <w:t>ul</w:t>
      </w:r>
      <w:r w:rsidR="00F501D2">
        <w:rPr>
          <w:rFonts w:hint="eastAsia"/>
        </w:rPr>
        <w:t>o</w:t>
      </w:r>
      <w:r w:rsidR="004477B2">
        <w:rPr>
          <w:rFonts w:hint="eastAsia"/>
        </w:rPr>
        <w:t xml:space="preserve"> maximum number of HARQ processes)</w:t>
      </w:r>
      <w:r w:rsidR="007D581D">
        <w:rPr>
          <w:rFonts w:hint="eastAsia"/>
        </w:rPr>
        <w:t xml:space="preserve">, which is easy to be derived at UE side. </w:t>
      </w:r>
    </w:p>
    <w:p w:rsidR="007D581D" w:rsidRPr="003615EB" w:rsidRDefault="007D581D" w:rsidP="007D581D">
      <w:pPr>
        <w:spacing w:line="276" w:lineRule="auto"/>
        <w:rPr>
          <w:b/>
        </w:rPr>
      </w:pPr>
      <w:r w:rsidRPr="003615EB">
        <w:rPr>
          <w:rFonts w:hint="eastAsia"/>
          <w:b/>
        </w:rPr>
        <w:t xml:space="preserve">Proposal </w:t>
      </w:r>
      <w:r w:rsidR="004477B2">
        <w:rPr>
          <w:rFonts w:hint="eastAsia"/>
          <w:b/>
        </w:rPr>
        <w:t>3</w:t>
      </w:r>
      <w:r w:rsidRPr="003615EB">
        <w:rPr>
          <w:rFonts w:hint="eastAsia"/>
          <w:b/>
        </w:rPr>
        <w:t xml:space="preserve">: </w:t>
      </w:r>
      <w:r>
        <w:rPr>
          <w:rFonts w:hint="eastAsia"/>
          <w:b/>
        </w:rPr>
        <w:t>The HARQ ID corresponding to first actual scheduled TB is explicitly indicated in DCI</w:t>
      </w:r>
      <w:r w:rsidR="004477B2">
        <w:rPr>
          <w:rFonts w:hint="eastAsia"/>
          <w:b/>
        </w:rPr>
        <w:t xml:space="preserve"> grant</w:t>
      </w:r>
      <w:r>
        <w:rPr>
          <w:rFonts w:hint="eastAsia"/>
          <w:b/>
        </w:rPr>
        <w:t xml:space="preserve">, and the HARQ IDs of the </w:t>
      </w:r>
      <w:r w:rsidR="00033C29">
        <w:rPr>
          <w:rFonts w:hint="eastAsia"/>
          <w:b/>
        </w:rPr>
        <w:t xml:space="preserve">subsequent </w:t>
      </w:r>
      <w:r>
        <w:rPr>
          <w:rFonts w:hint="eastAsia"/>
          <w:b/>
        </w:rPr>
        <w:t>HARQ processes are consecutive.</w:t>
      </w:r>
    </w:p>
    <w:p w:rsidR="007D581D" w:rsidRPr="004477B2" w:rsidRDefault="007D581D" w:rsidP="00894414">
      <w:pPr>
        <w:spacing w:line="276" w:lineRule="auto"/>
      </w:pPr>
    </w:p>
    <w:p w:rsidR="002B1DD2" w:rsidRDefault="00136E69" w:rsidP="002B1DD2">
      <w:pPr>
        <w:spacing w:line="276" w:lineRule="auto"/>
      </w:pPr>
      <w:r>
        <w:rPr>
          <w:rFonts w:hint="eastAsia"/>
        </w:rPr>
        <w:t>For DL transmission,</w:t>
      </w:r>
      <w:r w:rsidR="00AE4A18">
        <w:rPr>
          <w:rFonts w:hint="eastAsia"/>
        </w:rPr>
        <w:t xml:space="preserve"> </w:t>
      </w:r>
      <w:r w:rsidR="002B1DD2">
        <w:rPr>
          <w:rFonts w:hint="eastAsia"/>
        </w:rPr>
        <w:t xml:space="preserve">since HARQ-ACK feedback for DL is </w:t>
      </w:r>
      <w:r w:rsidR="00554F61">
        <w:rPr>
          <w:rFonts w:hint="eastAsia"/>
        </w:rPr>
        <w:t>explicitly indicated on</w:t>
      </w:r>
      <w:r w:rsidR="002B1DD2">
        <w:rPr>
          <w:rFonts w:hint="eastAsia"/>
        </w:rPr>
        <w:t xml:space="preserve"> PUCCH, the </w:t>
      </w:r>
      <w:r w:rsidR="00224783">
        <w:rPr>
          <w:rFonts w:hint="eastAsia"/>
        </w:rPr>
        <w:t xml:space="preserve">PUCCH </w:t>
      </w:r>
      <w:r w:rsidR="002B1DD2">
        <w:rPr>
          <w:rFonts w:hint="eastAsia"/>
        </w:rPr>
        <w:t>resource of HARQ-ACK feedback of multiple blocks should also be considered. If HARQ-ACK bundling or multiplexing is used, the legacy mechanism</w:t>
      </w:r>
      <w:r w:rsidR="00971FD2">
        <w:rPr>
          <w:rFonts w:hint="eastAsia"/>
        </w:rPr>
        <w:t xml:space="preserve"> of ACK/NACK resource scheduling</w:t>
      </w:r>
      <w:r w:rsidR="002B1DD2">
        <w:rPr>
          <w:rFonts w:hint="eastAsia"/>
        </w:rPr>
        <w:t xml:space="preserve"> could be reused. Otherwise if separately encoded HARQ-ACK feedback e.g. bitmap-based ACK/NACK feedback is configured, the PUCCH resource </w:t>
      </w:r>
      <w:r w:rsidR="00033C29">
        <w:rPr>
          <w:rFonts w:hint="eastAsia"/>
        </w:rPr>
        <w:t xml:space="preserve">of first TB </w:t>
      </w:r>
      <w:r w:rsidR="002B1DD2">
        <w:rPr>
          <w:rFonts w:hint="eastAsia"/>
        </w:rPr>
        <w:t>can be derived based on the resource of last DL transport block</w:t>
      </w:r>
      <w:r w:rsidR="00033C29">
        <w:rPr>
          <w:rFonts w:hint="eastAsia"/>
        </w:rPr>
        <w:t>, and the following TBs could use consecutive PUCCH resources</w:t>
      </w:r>
      <w:r w:rsidR="002B1DD2">
        <w:rPr>
          <w:rFonts w:hint="eastAsia"/>
        </w:rPr>
        <w:t xml:space="preserve">. For example, the scheduling delay between PUCCH and </w:t>
      </w:r>
      <w:r w:rsidR="000938DF">
        <w:rPr>
          <w:rFonts w:hint="eastAsia"/>
        </w:rPr>
        <w:t xml:space="preserve">the </w:t>
      </w:r>
      <w:r w:rsidR="002B1DD2">
        <w:rPr>
          <w:rFonts w:hint="eastAsia"/>
        </w:rPr>
        <w:t>last DL transport block can be indicated in DCI grant</w:t>
      </w:r>
      <w:r w:rsidR="007F69D8">
        <w:rPr>
          <w:rFonts w:hint="eastAsia"/>
        </w:rPr>
        <w:t xml:space="preserve"> for PUCCH resource scheduling</w:t>
      </w:r>
      <w:r w:rsidR="002B1DD2">
        <w:rPr>
          <w:rFonts w:hint="eastAsia"/>
        </w:rPr>
        <w:t>.</w:t>
      </w:r>
    </w:p>
    <w:p w:rsidR="004E046D" w:rsidRPr="00033C29" w:rsidRDefault="004477B2" w:rsidP="00E75D09">
      <w:pPr>
        <w:spacing w:line="276" w:lineRule="auto"/>
        <w:rPr>
          <w:b/>
        </w:rPr>
      </w:pPr>
      <w:r w:rsidRPr="00033C29">
        <w:rPr>
          <w:rFonts w:hint="eastAsia"/>
          <w:b/>
        </w:rPr>
        <w:t xml:space="preserve">Proposal 4: The </w:t>
      </w:r>
      <w:r w:rsidR="00033C29" w:rsidRPr="00033C29">
        <w:rPr>
          <w:rFonts w:hint="eastAsia"/>
          <w:b/>
        </w:rPr>
        <w:t>PUCCH resource allocation</w:t>
      </w:r>
      <w:r w:rsidRPr="00033C29">
        <w:rPr>
          <w:rFonts w:hint="eastAsia"/>
          <w:b/>
        </w:rPr>
        <w:t xml:space="preserve"> corresponding </w:t>
      </w:r>
      <w:r w:rsidR="00033C29" w:rsidRPr="00033C29">
        <w:rPr>
          <w:rFonts w:hint="eastAsia"/>
          <w:b/>
        </w:rPr>
        <w:t xml:space="preserve">to </w:t>
      </w:r>
      <w:r w:rsidRPr="00033C29">
        <w:rPr>
          <w:rFonts w:hint="eastAsia"/>
          <w:b/>
        </w:rPr>
        <w:t>HARQ-ACK feedback</w:t>
      </w:r>
      <w:r w:rsidR="00033C29" w:rsidRPr="00033C29">
        <w:rPr>
          <w:rFonts w:hint="eastAsia"/>
          <w:b/>
        </w:rPr>
        <w:t xml:space="preserve"> of multiple DL transport blocks could:</w:t>
      </w:r>
    </w:p>
    <w:p w:rsidR="00033C29" w:rsidRPr="00033C29" w:rsidRDefault="00033C29" w:rsidP="00033C29">
      <w:pPr>
        <w:pStyle w:val="ListParagraph"/>
        <w:numPr>
          <w:ilvl w:val="0"/>
          <w:numId w:val="22"/>
        </w:numPr>
        <w:spacing w:line="276" w:lineRule="auto"/>
        <w:ind w:firstLineChars="0"/>
        <w:rPr>
          <w:b/>
        </w:rPr>
      </w:pPr>
      <w:r w:rsidRPr="00033C29">
        <w:rPr>
          <w:rFonts w:hint="eastAsia"/>
          <w:b/>
          <w:lang w:eastAsia="zh-CN"/>
        </w:rPr>
        <w:t>Reuse legacy PUCCH resource allocation if HARQ-ACK bundling or multiplexing is used;</w:t>
      </w:r>
    </w:p>
    <w:p w:rsidR="00033C29" w:rsidRPr="00033C29" w:rsidRDefault="00033C29" w:rsidP="00033C29">
      <w:pPr>
        <w:pStyle w:val="ListParagraph"/>
        <w:numPr>
          <w:ilvl w:val="0"/>
          <w:numId w:val="22"/>
        </w:numPr>
        <w:spacing w:line="276" w:lineRule="auto"/>
        <w:ind w:firstLineChars="0"/>
        <w:rPr>
          <w:b/>
        </w:rPr>
      </w:pPr>
      <w:r w:rsidRPr="00033C29">
        <w:rPr>
          <w:rFonts w:hint="eastAsia"/>
          <w:b/>
          <w:lang w:eastAsia="zh-CN"/>
        </w:rPr>
        <w:t>PUCCH resource of the first scheduled TB is derived based on PDSCH resource of last DL TB, and the subsequent TBs use consecutive PUCCH resources.</w:t>
      </w:r>
    </w:p>
    <w:p w:rsidR="004E046D" w:rsidRDefault="004E046D" w:rsidP="00E75D09">
      <w:pPr>
        <w:spacing w:line="276" w:lineRule="auto"/>
      </w:pPr>
    </w:p>
    <w:p w:rsidR="005B1CC3" w:rsidRPr="001F24EF" w:rsidRDefault="005B1CC3" w:rsidP="005B1CC3">
      <w:pPr>
        <w:pStyle w:val="Heading2"/>
        <w:rPr>
          <w:rFonts w:eastAsiaTheme="minorEastAsia"/>
          <w:sz w:val="28"/>
          <w:lang w:eastAsia="zh-CN"/>
        </w:rPr>
      </w:pPr>
      <w:bookmarkStart w:id="4" w:name="OLE_LINK1"/>
      <w:r w:rsidRPr="001F24EF">
        <w:rPr>
          <w:rFonts w:hint="eastAsia"/>
          <w:sz w:val="28"/>
        </w:rPr>
        <w:t>2.</w:t>
      </w:r>
      <w:r w:rsidR="001C7E99">
        <w:rPr>
          <w:rFonts w:eastAsiaTheme="minorEastAsia" w:hint="eastAsia"/>
          <w:sz w:val="28"/>
          <w:lang w:eastAsia="zh-CN"/>
        </w:rPr>
        <w:t>2</w:t>
      </w:r>
      <w:r w:rsidRPr="001F24EF">
        <w:rPr>
          <w:rFonts w:eastAsiaTheme="minorEastAsia" w:hint="eastAsia"/>
          <w:sz w:val="28"/>
          <w:lang w:eastAsia="zh-CN"/>
        </w:rPr>
        <w:t xml:space="preserve"> </w:t>
      </w:r>
      <w:r>
        <w:rPr>
          <w:rFonts w:eastAsiaTheme="minorEastAsia" w:hint="eastAsia"/>
          <w:sz w:val="28"/>
          <w:lang w:eastAsia="zh-CN"/>
        </w:rPr>
        <w:t xml:space="preserve">Interlacing of multiple </w:t>
      </w:r>
      <w:r>
        <w:rPr>
          <w:rFonts w:eastAsiaTheme="minorEastAsia"/>
          <w:sz w:val="28"/>
          <w:lang w:eastAsia="zh-CN"/>
        </w:rPr>
        <w:t>transpor</w:t>
      </w:r>
      <w:r>
        <w:rPr>
          <w:rFonts w:eastAsiaTheme="minorEastAsia" w:hint="eastAsia"/>
          <w:sz w:val="28"/>
          <w:lang w:eastAsia="zh-CN"/>
        </w:rPr>
        <w:t>t blocks</w:t>
      </w:r>
    </w:p>
    <w:bookmarkEnd w:id="4"/>
    <w:p w:rsidR="005B1CC3" w:rsidRDefault="001C7E99" w:rsidP="005B1CC3">
      <w:pPr>
        <w:spacing w:line="276" w:lineRule="auto"/>
      </w:pPr>
      <w:r>
        <w:rPr>
          <w:rFonts w:hint="eastAsia"/>
        </w:rPr>
        <w:t>I</w:t>
      </w:r>
      <w:r w:rsidR="005B1CC3">
        <w:rPr>
          <w:rFonts w:hint="eastAsia"/>
        </w:rPr>
        <w:t xml:space="preserve">nterlaced transmission </w:t>
      </w:r>
      <w:r w:rsidR="008112A0">
        <w:rPr>
          <w:rFonts w:hint="eastAsia"/>
        </w:rPr>
        <w:t xml:space="preserve">between multiple TBs </w:t>
      </w:r>
      <w:r w:rsidR="005B1CC3">
        <w:rPr>
          <w:rFonts w:hint="eastAsia"/>
        </w:rPr>
        <w:t xml:space="preserve">was proposed by some companies to acquire time diversity and improve decoding performance. However, the provided simulations are only link level results and </w:t>
      </w:r>
      <w:r w:rsidR="008112A0">
        <w:rPr>
          <w:rFonts w:hint="eastAsia"/>
        </w:rPr>
        <w:t xml:space="preserve">significant </w:t>
      </w:r>
      <w:r w:rsidR="005B1CC3">
        <w:rPr>
          <w:rFonts w:hint="eastAsia"/>
        </w:rPr>
        <w:t xml:space="preserve">link level gain </w:t>
      </w:r>
      <w:r w:rsidR="008112A0">
        <w:rPr>
          <w:rFonts w:hint="eastAsia"/>
        </w:rPr>
        <w:t>is only observed under high Doppler frequency</w:t>
      </w:r>
      <w:r w:rsidR="005B1CC3">
        <w:rPr>
          <w:rFonts w:hint="eastAsia"/>
        </w:rPr>
        <w:t xml:space="preserve">. </w:t>
      </w:r>
      <w:r w:rsidR="008112A0">
        <w:rPr>
          <w:rFonts w:hint="eastAsia"/>
        </w:rPr>
        <w:t xml:space="preserve">In </w:t>
      </w:r>
      <w:r w:rsidR="00230916">
        <w:rPr>
          <w:rFonts w:hint="eastAsia"/>
        </w:rPr>
        <w:t xml:space="preserve">most </w:t>
      </w:r>
      <w:r w:rsidR="008112A0">
        <w:rPr>
          <w:rFonts w:hint="eastAsia"/>
        </w:rPr>
        <w:t xml:space="preserve">typical MTC deployments, there </w:t>
      </w:r>
      <w:r w:rsidR="00230916">
        <w:rPr>
          <w:rFonts w:hint="eastAsia"/>
        </w:rPr>
        <w:t xml:space="preserve">is a very small percentage </w:t>
      </w:r>
      <w:proofErr w:type="gramStart"/>
      <w:r w:rsidR="00230916">
        <w:rPr>
          <w:rFonts w:hint="eastAsia"/>
        </w:rPr>
        <w:t xml:space="preserve">of </w:t>
      </w:r>
      <w:r w:rsidR="008112A0">
        <w:rPr>
          <w:rFonts w:hint="eastAsia"/>
        </w:rPr>
        <w:t xml:space="preserve"> </w:t>
      </w:r>
      <w:r w:rsidR="00230916">
        <w:rPr>
          <w:rFonts w:hint="eastAsia"/>
        </w:rPr>
        <w:t>UE</w:t>
      </w:r>
      <w:proofErr w:type="gramEnd"/>
      <w:r w:rsidR="00230916">
        <w:rPr>
          <w:rFonts w:hint="eastAsia"/>
        </w:rPr>
        <w:t xml:space="preserve"> suffer extremely high Doppler frequency, thus the system level gain of TB interlacing will be marginal. </w:t>
      </w:r>
    </w:p>
    <w:p w:rsidR="00230916" w:rsidRDefault="00230916" w:rsidP="005B1CC3">
      <w:pPr>
        <w:spacing w:line="276" w:lineRule="auto"/>
      </w:pPr>
      <w:r>
        <w:rPr>
          <w:rFonts w:hint="eastAsia"/>
        </w:rPr>
        <w:t>Furthermore</w:t>
      </w:r>
      <w:r w:rsidR="008112A0">
        <w:rPr>
          <w:rFonts w:hint="eastAsia"/>
        </w:rPr>
        <w:t>, o</w:t>
      </w:r>
      <w:r w:rsidR="005B1CC3">
        <w:rPr>
          <w:rFonts w:hint="eastAsia"/>
        </w:rPr>
        <w:t xml:space="preserve">ne important drawback of interlaced transmission is the additional complexity of data generation, buffering and decoding, especially at eNodeB side. If interlaced transmission is adopted, eNodeB </w:t>
      </w:r>
      <w:r>
        <w:rPr>
          <w:rFonts w:hint="eastAsia"/>
        </w:rPr>
        <w:t xml:space="preserve">have </w:t>
      </w:r>
      <w:r w:rsidR="005B1CC3">
        <w:rPr>
          <w:rFonts w:hint="eastAsia"/>
        </w:rPr>
        <w:t xml:space="preserve">to </w:t>
      </w:r>
      <w:r>
        <w:rPr>
          <w:rFonts w:hint="eastAsia"/>
        </w:rPr>
        <w:t xml:space="preserve">be </w:t>
      </w:r>
      <w:r w:rsidR="005B1CC3">
        <w:rPr>
          <w:rFonts w:hint="eastAsia"/>
        </w:rPr>
        <w:t>prepare</w:t>
      </w:r>
      <w:r>
        <w:rPr>
          <w:rFonts w:hint="eastAsia"/>
        </w:rPr>
        <w:t>d</w:t>
      </w:r>
      <w:r w:rsidR="005B1CC3">
        <w:rPr>
          <w:rFonts w:hint="eastAsia"/>
        </w:rPr>
        <w:t xml:space="preserve"> buffer</w:t>
      </w:r>
      <w:r>
        <w:rPr>
          <w:rFonts w:hint="eastAsia"/>
        </w:rPr>
        <w:t>ing</w:t>
      </w:r>
      <w:r w:rsidR="005B1CC3">
        <w:rPr>
          <w:rFonts w:hint="eastAsia"/>
        </w:rPr>
        <w:t xml:space="preserve"> all transport blocks simultaneously for every UE </w:t>
      </w:r>
      <w:r w:rsidR="00B956D5">
        <w:rPr>
          <w:rFonts w:hint="eastAsia"/>
        </w:rPr>
        <w:t xml:space="preserve">enabling </w:t>
      </w:r>
      <w:r w:rsidR="005B1CC3">
        <w:rPr>
          <w:rFonts w:hint="eastAsia"/>
        </w:rPr>
        <w:t xml:space="preserve">this feature, </w:t>
      </w:r>
      <w:r>
        <w:rPr>
          <w:rFonts w:hint="eastAsia"/>
        </w:rPr>
        <w:t xml:space="preserve">which made the requirement of eNodeB buffer increase multiple times, </w:t>
      </w:r>
      <w:r w:rsidR="005B1CC3">
        <w:rPr>
          <w:rFonts w:hint="eastAsia"/>
        </w:rPr>
        <w:t xml:space="preserve">then the eNodeB buffer will become a bottleneck </w:t>
      </w:r>
      <w:r w:rsidR="00455FA6">
        <w:rPr>
          <w:rFonts w:hint="eastAsia"/>
        </w:rPr>
        <w:t xml:space="preserve">of </w:t>
      </w:r>
      <w:r w:rsidR="005B1CC3">
        <w:rPr>
          <w:rFonts w:hint="eastAsia"/>
        </w:rPr>
        <w:t xml:space="preserve">UL/DL </w:t>
      </w:r>
      <w:r w:rsidR="005B1CC3">
        <w:t>capacity</w:t>
      </w:r>
      <w:r w:rsidR="005B1CC3">
        <w:rPr>
          <w:rFonts w:hint="eastAsia"/>
        </w:rPr>
        <w:t xml:space="preserve">. </w:t>
      </w:r>
    </w:p>
    <w:p w:rsidR="005B1CC3" w:rsidRDefault="00230916" w:rsidP="005B1CC3">
      <w:pPr>
        <w:spacing w:line="276" w:lineRule="auto"/>
      </w:pPr>
      <w:r>
        <w:rPr>
          <w:rFonts w:hint="eastAsia"/>
        </w:rPr>
        <w:t xml:space="preserve">Therefore, it seems less attractive to </w:t>
      </w:r>
      <w:r>
        <w:t>sacrifice</w:t>
      </w:r>
      <w:r>
        <w:rPr>
          <w:rFonts w:hint="eastAsia"/>
        </w:rPr>
        <w:t xml:space="preserve"> network capacity in order to acquire the </w:t>
      </w:r>
      <w:r w:rsidR="005B1CC3">
        <w:rPr>
          <w:rFonts w:hint="eastAsia"/>
        </w:rPr>
        <w:t>uncertain</w:t>
      </w:r>
      <w:r>
        <w:rPr>
          <w:rFonts w:hint="eastAsia"/>
        </w:rPr>
        <w:t xml:space="preserve"> </w:t>
      </w:r>
      <w:r w:rsidR="005B1CC3">
        <w:rPr>
          <w:rFonts w:hint="eastAsia"/>
        </w:rPr>
        <w:t>gain</w:t>
      </w:r>
      <w:r>
        <w:rPr>
          <w:rFonts w:hint="eastAsia"/>
        </w:rPr>
        <w:t xml:space="preserve"> by introducing interlaced multiple </w:t>
      </w:r>
      <w:proofErr w:type="spellStart"/>
      <w:r>
        <w:rPr>
          <w:rFonts w:hint="eastAsia"/>
        </w:rPr>
        <w:t>TBs</w:t>
      </w:r>
      <w:r w:rsidR="005B1CC3">
        <w:rPr>
          <w:rFonts w:hint="eastAsia"/>
        </w:rPr>
        <w:t>.</w:t>
      </w:r>
      <w:proofErr w:type="spellEnd"/>
    </w:p>
    <w:p w:rsidR="005B1CC3" w:rsidRDefault="005B1CC3" w:rsidP="005B1CC3">
      <w:pPr>
        <w:spacing w:line="276" w:lineRule="auto"/>
        <w:rPr>
          <w:b/>
        </w:rPr>
      </w:pPr>
      <w:r w:rsidRPr="007147A2">
        <w:rPr>
          <w:rFonts w:hint="eastAsia"/>
          <w:b/>
        </w:rPr>
        <w:t xml:space="preserve">Proposal </w:t>
      </w:r>
      <w:r w:rsidR="00BC3EBD">
        <w:rPr>
          <w:rFonts w:hint="eastAsia"/>
          <w:b/>
        </w:rPr>
        <w:t>5</w:t>
      </w:r>
      <w:r w:rsidRPr="007147A2">
        <w:rPr>
          <w:rFonts w:hint="eastAsia"/>
          <w:b/>
        </w:rPr>
        <w:t>: Interlaced transmission for scheduling of multiple transport blocks is not supported.</w:t>
      </w:r>
    </w:p>
    <w:p w:rsidR="005B1CC3" w:rsidRPr="005B1CC3" w:rsidRDefault="005B1CC3" w:rsidP="005B1CC3">
      <w:pPr>
        <w:spacing w:line="276" w:lineRule="auto"/>
      </w:pPr>
    </w:p>
    <w:p w:rsidR="004850A1" w:rsidRPr="004850A1" w:rsidRDefault="004850A1" w:rsidP="004850A1">
      <w:pPr>
        <w:pStyle w:val="Heading2"/>
        <w:rPr>
          <w:rFonts w:eastAsiaTheme="minorEastAsia"/>
          <w:sz w:val="28"/>
          <w:lang w:eastAsia="zh-CN"/>
        </w:rPr>
      </w:pPr>
      <w:r>
        <w:rPr>
          <w:rFonts w:eastAsiaTheme="minorEastAsia" w:hint="eastAsia"/>
          <w:sz w:val="28"/>
          <w:lang w:eastAsia="zh-CN"/>
        </w:rPr>
        <w:t>2.</w:t>
      </w:r>
      <w:r w:rsidR="00BC3EBD">
        <w:rPr>
          <w:rFonts w:eastAsiaTheme="minorEastAsia" w:hint="eastAsia"/>
          <w:sz w:val="28"/>
          <w:lang w:eastAsia="zh-CN"/>
        </w:rPr>
        <w:t>3</w:t>
      </w:r>
      <w:r>
        <w:rPr>
          <w:rFonts w:eastAsiaTheme="minorEastAsia" w:hint="eastAsia"/>
          <w:sz w:val="28"/>
          <w:lang w:eastAsia="zh-CN"/>
        </w:rPr>
        <w:t xml:space="preserve"> </w:t>
      </w:r>
      <w:r w:rsidR="00571072">
        <w:rPr>
          <w:rFonts w:eastAsiaTheme="minorEastAsia" w:hint="eastAsia"/>
          <w:sz w:val="28"/>
          <w:lang w:eastAsia="zh-CN"/>
        </w:rPr>
        <w:t>Other</w:t>
      </w:r>
      <w:r w:rsidRPr="004850A1">
        <w:rPr>
          <w:rFonts w:eastAsiaTheme="minorEastAsia" w:hint="eastAsia"/>
          <w:sz w:val="28"/>
          <w:lang w:eastAsia="zh-CN"/>
        </w:rPr>
        <w:t>s</w:t>
      </w:r>
    </w:p>
    <w:p w:rsidR="00CF198F" w:rsidRDefault="00CF198F" w:rsidP="00CF198F">
      <w:pPr>
        <w:spacing w:line="276" w:lineRule="auto"/>
      </w:pPr>
      <w:r>
        <w:rPr>
          <w:rFonts w:hint="eastAsia"/>
        </w:rPr>
        <w:t>Explicit UL HARQ-ACK feedback was introduced in Rel-15 MTC for early termination of PUSCH transmission by indicating an unused state in DCI. It can be further extended to indicate ACK/NACK for any ongoing PUSCH transmission in order to improve the efficiency of scheduling of multiple UL transport blocks. For FD-FDD UE support scheduling of multiple transport blocks, the transmission of one given transport block can also be early terminated to reduce power consumption.</w:t>
      </w:r>
    </w:p>
    <w:p w:rsidR="00CF198F" w:rsidRPr="00154899" w:rsidRDefault="00CF198F" w:rsidP="00CF198F">
      <w:pPr>
        <w:spacing w:line="276" w:lineRule="auto"/>
        <w:rPr>
          <w:u w:val="single"/>
        </w:rPr>
      </w:pPr>
      <w:r w:rsidRPr="00154899">
        <w:rPr>
          <w:rFonts w:hint="eastAsia"/>
          <w:b/>
          <w:u w:val="single"/>
        </w:rPr>
        <w:lastRenderedPageBreak/>
        <w:t xml:space="preserve">Observation </w:t>
      </w:r>
      <w:r w:rsidR="007E2249">
        <w:rPr>
          <w:rFonts w:hint="eastAsia"/>
          <w:b/>
          <w:u w:val="single"/>
        </w:rPr>
        <w:t>1</w:t>
      </w:r>
      <w:r w:rsidRPr="00154899">
        <w:rPr>
          <w:rFonts w:hint="eastAsia"/>
          <w:u w:val="single"/>
        </w:rPr>
        <w:t xml:space="preserve">: </w:t>
      </w:r>
      <w:r w:rsidR="00744E4C">
        <w:rPr>
          <w:rFonts w:hint="eastAsia"/>
          <w:u w:val="single"/>
        </w:rPr>
        <w:t>For FD-FDD UE, i</w:t>
      </w:r>
      <w:r w:rsidR="007E2249">
        <w:rPr>
          <w:rFonts w:hint="eastAsia"/>
          <w:u w:val="single"/>
        </w:rPr>
        <w:t>t is beneficial to support e</w:t>
      </w:r>
      <w:r w:rsidRPr="00154899">
        <w:rPr>
          <w:rFonts w:hint="eastAsia"/>
          <w:u w:val="single"/>
        </w:rPr>
        <w:t xml:space="preserve">arly termination of PUSCH </w:t>
      </w:r>
      <w:r w:rsidR="007E2249">
        <w:rPr>
          <w:rFonts w:hint="eastAsia"/>
          <w:u w:val="single"/>
        </w:rPr>
        <w:t xml:space="preserve">when </w:t>
      </w:r>
      <w:r w:rsidRPr="00154899">
        <w:rPr>
          <w:rFonts w:hint="eastAsia"/>
          <w:u w:val="single"/>
        </w:rPr>
        <w:t>multiple UL transport blocks</w:t>
      </w:r>
      <w:r w:rsidR="007E2249">
        <w:rPr>
          <w:rFonts w:hint="eastAsia"/>
          <w:u w:val="single"/>
        </w:rPr>
        <w:t xml:space="preserve"> are scheduled via single DCI</w:t>
      </w:r>
      <w:r w:rsidRPr="00154899">
        <w:rPr>
          <w:rFonts w:hint="eastAsia"/>
          <w:u w:val="single"/>
        </w:rPr>
        <w:t>.</w:t>
      </w:r>
    </w:p>
    <w:bookmarkEnd w:id="2"/>
    <w:p w:rsidR="00B8103A" w:rsidRPr="00C343E8" w:rsidRDefault="00B8103A" w:rsidP="00E17F19">
      <w:pPr>
        <w:spacing w:line="276" w:lineRule="auto"/>
      </w:pPr>
    </w:p>
    <w:p w:rsidR="00D177A1" w:rsidRDefault="003F5F6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CE709A" w:rsidRDefault="00CE709A" w:rsidP="00CE709A">
      <w:pPr>
        <w:spacing w:line="276" w:lineRule="auto"/>
      </w:pPr>
      <w:r>
        <w:rPr>
          <w:rFonts w:hint="eastAsia"/>
        </w:rPr>
        <w:t>If the enhancement on scheduling of multiple transport blocks in a single DCI is supported, new DCI format(s) needs to be introduced carrying the scheduling information of each transport block.</w:t>
      </w:r>
      <w:r w:rsidR="007D1F4B">
        <w:rPr>
          <w:rFonts w:hint="eastAsia"/>
        </w:rPr>
        <w:t xml:space="preserve"> The new DCI format could explicit indicates the following information</w:t>
      </w:r>
      <w:r w:rsidR="00965893">
        <w:rPr>
          <w:rFonts w:hint="eastAsia"/>
        </w:rPr>
        <w:t xml:space="preserve"> (which is different with in legacy formats)</w:t>
      </w:r>
      <w:r w:rsidR="007D1F4B">
        <w:rPr>
          <w:rFonts w:hint="eastAsia"/>
        </w:rPr>
        <w:t>:</w:t>
      </w:r>
    </w:p>
    <w:p w:rsidR="007D1F4B" w:rsidRDefault="007D1F4B" w:rsidP="007D6C7E">
      <w:pPr>
        <w:pStyle w:val="ListParagraph"/>
        <w:numPr>
          <w:ilvl w:val="0"/>
          <w:numId w:val="15"/>
        </w:numPr>
        <w:spacing w:line="276" w:lineRule="auto"/>
        <w:ind w:firstLineChars="0"/>
      </w:pPr>
      <w:r>
        <w:rPr>
          <w:rFonts w:hint="eastAsia"/>
          <w:lang w:eastAsia="zh-CN"/>
        </w:rPr>
        <w:t xml:space="preserve">Number of actual scheduled transport blocks: the size of each field can be calculated based on the number of actual scheduled </w:t>
      </w:r>
      <w:proofErr w:type="spellStart"/>
      <w:r>
        <w:rPr>
          <w:rFonts w:hint="eastAsia"/>
          <w:lang w:eastAsia="zh-CN"/>
        </w:rPr>
        <w:t>TBs.</w:t>
      </w:r>
      <w:proofErr w:type="spellEnd"/>
      <w:r>
        <w:rPr>
          <w:rFonts w:hint="eastAsia"/>
          <w:lang w:eastAsia="zh-CN"/>
        </w:rPr>
        <w:t xml:space="preserve"> Padding bits </w:t>
      </w:r>
      <w:r w:rsidR="006B6075">
        <w:rPr>
          <w:rFonts w:hint="eastAsia"/>
          <w:lang w:eastAsia="zh-CN"/>
        </w:rPr>
        <w:t xml:space="preserve">might </w:t>
      </w:r>
      <w:r w:rsidR="0090485D">
        <w:rPr>
          <w:rFonts w:hint="eastAsia"/>
          <w:lang w:eastAsia="zh-CN"/>
        </w:rPr>
        <w:t xml:space="preserve">be </w:t>
      </w:r>
      <w:r>
        <w:rPr>
          <w:rFonts w:hint="eastAsia"/>
          <w:lang w:eastAsia="zh-CN"/>
        </w:rPr>
        <w:t>used when the actual scheduled number is smaller than the maximum number.</w:t>
      </w:r>
    </w:p>
    <w:p w:rsidR="00FE79D2" w:rsidRDefault="00FE79D2" w:rsidP="007D6C7E">
      <w:pPr>
        <w:pStyle w:val="ListParagraph"/>
        <w:numPr>
          <w:ilvl w:val="0"/>
          <w:numId w:val="15"/>
        </w:numPr>
        <w:spacing w:line="276" w:lineRule="auto"/>
        <w:ind w:firstLineChars="0"/>
      </w:pPr>
      <w:r>
        <w:rPr>
          <w:rFonts w:hint="eastAsia"/>
          <w:lang w:eastAsia="zh-CN"/>
        </w:rPr>
        <w:t xml:space="preserve">HARQ ID: </w:t>
      </w:r>
      <w:r w:rsidR="0091720B">
        <w:rPr>
          <w:rFonts w:hint="eastAsia"/>
          <w:lang w:eastAsia="zh-CN"/>
        </w:rPr>
        <w:t>As discussed in section 2, o</w:t>
      </w:r>
      <w:r>
        <w:rPr>
          <w:rFonts w:hint="eastAsia"/>
        </w:rPr>
        <w:t>ne possible solution is to indicate a reference HARQ ID in DCI, and the HARQ IDs for all transport blocks scheduled in the DCI is calculated by the reference HARQ ID. For example, the reference HARQ ID can be the HARQ ID of the first transport block, and the HARQ ID of the subsequent transport blocks are consecutive.</w:t>
      </w:r>
    </w:p>
    <w:p w:rsidR="00203712" w:rsidRDefault="00203712" w:rsidP="007D6C7E">
      <w:pPr>
        <w:pStyle w:val="ListParagraph"/>
        <w:numPr>
          <w:ilvl w:val="0"/>
          <w:numId w:val="15"/>
        </w:numPr>
        <w:spacing w:line="276" w:lineRule="auto"/>
        <w:ind w:firstLineChars="0"/>
      </w:pPr>
      <w:r>
        <w:rPr>
          <w:rFonts w:hint="eastAsia"/>
          <w:lang w:eastAsia="zh-CN"/>
        </w:rPr>
        <w:t xml:space="preserve">Resource assignment, repetition and MCS: </w:t>
      </w:r>
      <w:r>
        <w:rPr>
          <w:rFonts w:hint="eastAsia"/>
        </w:rPr>
        <w:t xml:space="preserve">It is reasonable to assume the multiple transport blocks corresponding to the same MTC traffic, and transmitted in a short duration with similar channel status. Therefore, </w:t>
      </w:r>
      <w:r>
        <w:rPr>
          <w:rFonts w:hint="eastAsia"/>
          <w:lang w:eastAsia="zh-CN"/>
        </w:rPr>
        <w:t xml:space="preserve">these parameters </w:t>
      </w:r>
      <w:r>
        <w:rPr>
          <w:rFonts w:hint="eastAsia"/>
        </w:rPr>
        <w:t xml:space="preserve">should be </w:t>
      </w:r>
      <w:r w:rsidR="002066C5">
        <w:rPr>
          <w:rFonts w:hint="eastAsia"/>
          <w:lang w:eastAsia="zh-CN"/>
        </w:rPr>
        <w:t xml:space="preserve">common </w:t>
      </w:r>
      <w:r w:rsidR="00E20692">
        <w:rPr>
          <w:rFonts w:hint="eastAsia"/>
          <w:lang w:eastAsia="zh-CN"/>
        </w:rPr>
        <w:t xml:space="preserve">for </w:t>
      </w:r>
      <w:r>
        <w:rPr>
          <w:rFonts w:hint="eastAsia"/>
        </w:rPr>
        <w:t>all scheduled transport blocks</w:t>
      </w:r>
      <w:r>
        <w:rPr>
          <w:rFonts w:hint="eastAsia"/>
          <w:lang w:eastAsia="zh-CN"/>
        </w:rPr>
        <w:t xml:space="preserve"> rather than TB-specific</w:t>
      </w:r>
      <w:r>
        <w:rPr>
          <w:rFonts w:hint="eastAsia"/>
        </w:rPr>
        <w:t>.</w:t>
      </w:r>
    </w:p>
    <w:p w:rsidR="00FE79D2" w:rsidRDefault="00203712" w:rsidP="007D6C7E">
      <w:pPr>
        <w:pStyle w:val="ListParagraph"/>
        <w:numPr>
          <w:ilvl w:val="0"/>
          <w:numId w:val="15"/>
        </w:numPr>
        <w:spacing w:line="276" w:lineRule="auto"/>
        <w:ind w:firstLineChars="0"/>
      </w:pPr>
      <w:r>
        <w:rPr>
          <w:rFonts w:hint="eastAsia"/>
          <w:lang w:eastAsia="zh-CN"/>
        </w:rPr>
        <w:t xml:space="preserve">TB-specific </w:t>
      </w:r>
      <w:r w:rsidR="00FE79D2">
        <w:rPr>
          <w:rFonts w:hint="eastAsia"/>
          <w:lang w:eastAsia="zh-CN"/>
        </w:rPr>
        <w:t xml:space="preserve">NDI and RV: </w:t>
      </w:r>
      <w:r w:rsidR="00FE79D2">
        <w:rPr>
          <w:rFonts w:hint="eastAsia"/>
        </w:rPr>
        <w:t xml:space="preserve">NDI bitmap with 1 bit per transport block can be indicated in DCI as discussed in Section </w:t>
      </w:r>
      <w:r w:rsidR="00FE79D2">
        <w:rPr>
          <w:rFonts w:hint="eastAsia"/>
          <w:lang w:eastAsia="zh-CN"/>
        </w:rPr>
        <w:t>2</w:t>
      </w:r>
      <w:r w:rsidR="00FE79D2">
        <w:rPr>
          <w:rFonts w:hint="eastAsia"/>
        </w:rPr>
        <w:t>. Similarly, RV of each transport block could also use bitmap</w:t>
      </w:r>
      <w:r w:rsidR="00FE79D2">
        <w:rPr>
          <w:rFonts w:hint="eastAsia"/>
          <w:lang w:eastAsia="zh-CN"/>
        </w:rPr>
        <w:t xml:space="preserve">-based </w:t>
      </w:r>
      <w:r w:rsidR="00FE79D2">
        <w:rPr>
          <w:rFonts w:hint="eastAsia"/>
        </w:rPr>
        <w:t>indication. In order to reduce scheduling overhead, the supported number of RV values can be reduced, for example, 2 RV states which can be indicated by 1 bit. Then the RV bitmap can also be 1 bit per transport block.</w:t>
      </w:r>
    </w:p>
    <w:p w:rsidR="00CE709A" w:rsidRPr="00DC0AAC" w:rsidRDefault="00141149" w:rsidP="000D159E">
      <w:pPr>
        <w:spacing w:line="276" w:lineRule="auto"/>
        <w:rPr>
          <w:b/>
        </w:rPr>
      </w:pPr>
      <w:r w:rsidRPr="00DC0AAC">
        <w:rPr>
          <w:rFonts w:hint="eastAsia"/>
          <w:b/>
        </w:rPr>
        <w:t xml:space="preserve">Proposal 6: The new DCI format scheduling multiple transport blocks for unicast could explicitly indicate </w:t>
      </w:r>
      <w:r w:rsidR="00DC0AAC" w:rsidRPr="00DC0AAC">
        <w:rPr>
          <w:rFonts w:hint="eastAsia"/>
          <w:b/>
        </w:rPr>
        <w:t xml:space="preserve">at least </w:t>
      </w:r>
      <w:r w:rsidRPr="00DC0AAC">
        <w:rPr>
          <w:rFonts w:hint="eastAsia"/>
          <w:b/>
        </w:rPr>
        <w:t>the following information:</w:t>
      </w:r>
    </w:p>
    <w:p w:rsidR="00DC0AAC" w:rsidRPr="00DC0AAC" w:rsidRDefault="00141149" w:rsidP="00141149">
      <w:pPr>
        <w:pStyle w:val="ListParagraph"/>
        <w:numPr>
          <w:ilvl w:val="0"/>
          <w:numId w:val="22"/>
        </w:numPr>
        <w:spacing w:line="276" w:lineRule="auto"/>
        <w:ind w:firstLineChars="0"/>
        <w:rPr>
          <w:b/>
        </w:rPr>
      </w:pPr>
      <w:r w:rsidRPr="00DC0AAC">
        <w:rPr>
          <w:rFonts w:hint="eastAsia"/>
          <w:b/>
          <w:lang w:eastAsia="zh-CN"/>
        </w:rPr>
        <w:t xml:space="preserve">Number of actual scheduled transport blocks </w:t>
      </w:r>
    </w:p>
    <w:p w:rsidR="00141149" w:rsidRPr="00DC0AAC" w:rsidRDefault="00141149" w:rsidP="00141149">
      <w:pPr>
        <w:pStyle w:val="ListParagraph"/>
        <w:numPr>
          <w:ilvl w:val="0"/>
          <w:numId w:val="22"/>
        </w:numPr>
        <w:spacing w:line="276" w:lineRule="auto"/>
        <w:ind w:firstLineChars="0"/>
        <w:rPr>
          <w:b/>
        </w:rPr>
      </w:pPr>
      <w:r w:rsidRPr="00DC0AAC">
        <w:rPr>
          <w:rFonts w:hint="eastAsia"/>
          <w:b/>
          <w:lang w:eastAsia="zh-CN"/>
        </w:rPr>
        <w:t>HARQ ID</w:t>
      </w:r>
      <w:r w:rsidR="00DC0AAC" w:rsidRPr="00DC0AAC">
        <w:rPr>
          <w:rFonts w:hint="eastAsia"/>
          <w:b/>
          <w:lang w:eastAsia="zh-CN"/>
        </w:rPr>
        <w:t xml:space="preserve"> of first actual scheduled TB</w:t>
      </w:r>
    </w:p>
    <w:p w:rsidR="00141149" w:rsidRPr="00DC0AAC" w:rsidRDefault="00141149" w:rsidP="00141149">
      <w:pPr>
        <w:pStyle w:val="ListParagraph"/>
        <w:numPr>
          <w:ilvl w:val="0"/>
          <w:numId w:val="22"/>
        </w:numPr>
        <w:spacing w:line="276" w:lineRule="auto"/>
        <w:ind w:firstLineChars="0"/>
        <w:rPr>
          <w:b/>
        </w:rPr>
      </w:pPr>
      <w:r w:rsidRPr="00DC0AAC">
        <w:rPr>
          <w:rFonts w:hint="eastAsia"/>
          <w:b/>
          <w:lang w:eastAsia="zh-CN"/>
        </w:rPr>
        <w:t>Resource assignment</w:t>
      </w:r>
      <w:r w:rsidR="00DC0AAC">
        <w:rPr>
          <w:rFonts w:hint="eastAsia"/>
          <w:b/>
          <w:lang w:eastAsia="zh-CN"/>
        </w:rPr>
        <w:t>/</w:t>
      </w:r>
      <w:r w:rsidRPr="00DC0AAC">
        <w:rPr>
          <w:rFonts w:hint="eastAsia"/>
          <w:b/>
          <w:lang w:eastAsia="zh-CN"/>
        </w:rPr>
        <w:t>repetition</w:t>
      </w:r>
      <w:r w:rsidR="00DC0AAC">
        <w:rPr>
          <w:rFonts w:hint="eastAsia"/>
          <w:b/>
          <w:lang w:eastAsia="zh-CN"/>
        </w:rPr>
        <w:t>/</w:t>
      </w:r>
      <w:r w:rsidRPr="00DC0AAC">
        <w:rPr>
          <w:rFonts w:hint="eastAsia"/>
          <w:b/>
          <w:lang w:eastAsia="zh-CN"/>
        </w:rPr>
        <w:t>MCS, which are common for all TBs</w:t>
      </w:r>
    </w:p>
    <w:p w:rsidR="00141149" w:rsidRPr="00DC0AAC" w:rsidRDefault="00141149" w:rsidP="00141149">
      <w:pPr>
        <w:pStyle w:val="ListParagraph"/>
        <w:numPr>
          <w:ilvl w:val="0"/>
          <w:numId w:val="22"/>
        </w:numPr>
        <w:spacing w:line="276" w:lineRule="auto"/>
        <w:ind w:firstLineChars="0"/>
        <w:rPr>
          <w:b/>
        </w:rPr>
      </w:pPr>
      <w:r w:rsidRPr="00DC0AAC">
        <w:rPr>
          <w:rFonts w:hint="eastAsia"/>
          <w:b/>
          <w:lang w:eastAsia="zh-CN"/>
        </w:rPr>
        <w:t>TB-specific NDI and RV</w:t>
      </w:r>
    </w:p>
    <w:p w:rsidR="00141149" w:rsidRDefault="00141149" w:rsidP="000D159E">
      <w:pPr>
        <w:spacing w:line="276" w:lineRule="auto"/>
      </w:pPr>
    </w:p>
    <w:p w:rsidR="00917A8B" w:rsidRDefault="00405AD6" w:rsidP="000D159E">
      <w:pPr>
        <w:spacing w:line="276" w:lineRule="auto"/>
      </w:pPr>
      <w:r>
        <w:rPr>
          <w:rFonts w:hint="eastAsia"/>
        </w:rPr>
        <w:t>No increasing of blind detection cost is agreed as a basic metric</w:t>
      </w:r>
      <w:r w:rsidR="00141B7F">
        <w:rPr>
          <w:rFonts w:hint="eastAsia"/>
        </w:rPr>
        <w:t xml:space="preserve"> in RAN1#94b meeting that </w:t>
      </w:r>
      <w:r w:rsidR="00141B7F" w:rsidRPr="00814E3A">
        <w:t>UE should only monitor one DCI size in the UE specific search space</w:t>
      </w:r>
      <w:r w:rsidR="00141B7F">
        <w:rPr>
          <w:rFonts w:hint="eastAsia"/>
        </w:rPr>
        <w:t xml:space="preserve">. </w:t>
      </w:r>
    </w:p>
    <w:p w:rsidR="00E415D8" w:rsidRDefault="00141B7F" w:rsidP="000D159E">
      <w:pPr>
        <w:spacing w:line="276" w:lineRule="auto"/>
      </w:pPr>
      <w:r>
        <w:rPr>
          <w:rFonts w:hint="eastAsia"/>
        </w:rPr>
        <w:t>I</w:t>
      </w:r>
      <w:r w:rsidR="008A0FD2">
        <w:rPr>
          <w:rFonts w:hint="eastAsia"/>
        </w:rPr>
        <w:t>n order to support fallback (to schedul</w:t>
      </w:r>
      <w:r w:rsidR="007774FA">
        <w:rPr>
          <w:rFonts w:hint="eastAsia"/>
        </w:rPr>
        <w:t>ing of</w:t>
      </w:r>
      <w:r w:rsidR="008A0FD2">
        <w:rPr>
          <w:rFonts w:hint="eastAsia"/>
        </w:rPr>
        <w:t xml:space="preserve"> a single transport block in one DCI), </w:t>
      </w:r>
      <w:r>
        <w:rPr>
          <w:rFonts w:hint="eastAsia"/>
        </w:rPr>
        <w:t xml:space="preserve">one possible solution is that </w:t>
      </w:r>
      <w:r w:rsidR="008A0FD2">
        <w:rPr>
          <w:rFonts w:hint="eastAsia"/>
        </w:rPr>
        <w:t xml:space="preserve">UE needs to monitor </w:t>
      </w:r>
      <w:r w:rsidR="00917A8B">
        <w:rPr>
          <w:rFonts w:hint="eastAsia"/>
        </w:rPr>
        <w:t xml:space="preserve">both legacy </w:t>
      </w:r>
      <w:r w:rsidR="008A0FD2">
        <w:rPr>
          <w:rFonts w:hint="eastAsia"/>
        </w:rPr>
        <w:t xml:space="preserve">and </w:t>
      </w:r>
      <w:r w:rsidR="00917A8B">
        <w:rPr>
          <w:rFonts w:hint="eastAsia"/>
        </w:rPr>
        <w:t>new DCI format</w:t>
      </w:r>
      <w:r w:rsidR="008A0FD2">
        <w:rPr>
          <w:rFonts w:hint="eastAsia"/>
        </w:rPr>
        <w:t>s</w:t>
      </w:r>
      <w:r w:rsidR="00917A8B">
        <w:rPr>
          <w:rFonts w:hint="eastAsia"/>
        </w:rPr>
        <w:t xml:space="preserve">. </w:t>
      </w:r>
      <w:r w:rsidR="008A0FD2">
        <w:rPr>
          <w:rFonts w:hint="eastAsia"/>
        </w:rPr>
        <w:t>Therefore</w:t>
      </w:r>
      <w:r w:rsidR="006D43DF">
        <w:rPr>
          <w:rFonts w:hint="eastAsia"/>
        </w:rPr>
        <w:t>, the size of new DCI format needs to be aligned to the size of at least one legacy DCI format. UE can distinguish the formats by using different search space</w:t>
      </w:r>
      <w:r w:rsidR="00900060">
        <w:rPr>
          <w:rFonts w:hint="eastAsia"/>
        </w:rPr>
        <w:t>,</w:t>
      </w:r>
      <w:r w:rsidR="006D43DF">
        <w:rPr>
          <w:rFonts w:hint="eastAsia"/>
        </w:rPr>
        <w:t xml:space="preserve"> RNTI</w:t>
      </w:r>
      <w:r w:rsidR="00900060">
        <w:rPr>
          <w:rFonts w:hint="eastAsia"/>
        </w:rPr>
        <w:t>, or by format differentiation field that explicitly indicated in DCI</w:t>
      </w:r>
      <w:r w:rsidR="006D43DF">
        <w:rPr>
          <w:rFonts w:hint="eastAsia"/>
        </w:rPr>
        <w:t xml:space="preserve">. eNodeB </w:t>
      </w:r>
      <w:r w:rsidR="00FF4A4C">
        <w:rPr>
          <w:rFonts w:hint="eastAsia"/>
        </w:rPr>
        <w:t xml:space="preserve">will use both new and legacy DCI formats to </w:t>
      </w:r>
      <w:r w:rsidR="006D43DF">
        <w:rPr>
          <w:rFonts w:hint="eastAsia"/>
        </w:rPr>
        <w:t xml:space="preserve">schedule UL/DL transmission, thus the fallback </w:t>
      </w:r>
      <w:r w:rsidR="00FF4A4C">
        <w:rPr>
          <w:rFonts w:hint="eastAsia"/>
        </w:rPr>
        <w:t xml:space="preserve">can be supported </w:t>
      </w:r>
      <w:r w:rsidR="00B21C82">
        <w:rPr>
          <w:rFonts w:hint="eastAsia"/>
        </w:rPr>
        <w:t xml:space="preserve">very simply </w:t>
      </w:r>
      <w:r w:rsidR="006D43DF">
        <w:rPr>
          <w:rFonts w:hint="eastAsia"/>
        </w:rPr>
        <w:t xml:space="preserve">at any time. </w:t>
      </w:r>
    </w:p>
    <w:p w:rsidR="00C249C4" w:rsidRDefault="00E925D7" w:rsidP="000D159E">
      <w:pPr>
        <w:spacing w:line="276" w:lineRule="auto"/>
      </w:pPr>
      <w:r>
        <w:rPr>
          <w:rFonts w:hint="eastAsia"/>
        </w:rPr>
        <w:t xml:space="preserve">Since the DCI </w:t>
      </w:r>
      <w:r w:rsidR="00E90D5A">
        <w:rPr>
          <w:rFonts w:hint="eastAsia"/>
        </w:rPr>
        <w:t xml:space="preserve">might </w:t>
      </w:r>
      <w:r>
        <w:rPr>
          <w:rFonts w:hint="eastAsia"/>
        </w:rPr>
        <w:t xml:space="preserve">carry TB-specific fields, e.g. RV and NDI, </w:t>
      </w:r>
      <w:r w:rsidR="000977A3">
        <w:rPr>
          <w:rFonts w:hint="eastAsia"/>
        </w:rPr>
        <w:t xml:space="preserve">and additional fields such as number of actual scheduled transport blocks, </w:t>
      </w:r>
      <w:r w:rsidR="00C249C4">
        <w:rPr>
          <w:rFonts w:hint="eastAsia"/>
        </w:rPr>
        <w:t xml:space="preserve">the size of new DCI format is expected to be increased. For the purpose of alignment with legacy DCI formats, </w:t>
      </w:r>
      <w:r>
        <w:rPr>
          <w:rFonts w:hint="eastAsia"/>
        </w:rPr>
        <w:t xml:space="preserve">some </w:t>
      </w:r>
      <w:r w:rsidR="00251F40">
        <w:rPr>
          <w:rFonts w:hint="eastAsia"/>
        </w:rPr>
        <w:t xml:space="preserve">legacy </w:t>
      </w:r>
      <w:r>
        <w:rPr>
          <w:rFonts w:hint="eastAsia"/>
        </w:rPr>
        <w:t xml:space="preserve">fields </w:t>
      </w:r>
      <w:r w:rsidR="00FC5E03">
        <w:rPr>
          <w:rFonts w:hint="eastAsia"/>
        </w:rPr>
        <w:t xml:space="preserve">could </w:t>
      </w:r>
      <w:r>
        <w:rPr>
          <w:rFonts w:hint="eastAsia"/>
        </w:rPr>
        <w:t xml:space="preserve">be removed or </w:t>
      </w:r>
      <w:r w:rsidR="00CB599A">
        <w:rPr>
          <w:rFonts w:hint="eastAsia"/>
        </w:rPr>
        <w:t>with</w:t>
      </w:r>
      <w:r w:rsidR="00C00DF1">
        <w:rPr>
          <w:rFonts w:hint="eastAsia"/>
        </w:rPr>
        <w:t xml:space="preserve"> </w:t>
      </w:r>
      <w:r>
        <w:rPr>
          <w:rFonts w:hint="eastAsia"/>
        </w:rPr>
        <w:t>reduced size</w:t>
      </w:r>
      <w:r w:rsidR="00C249C4">
        <w:rPr>
          <w:rFonts w:hint="eastAsia"/>
        </w:rPr>
        <w:t xml:space="preserve"> in the new DCI format</w:t>
      </w:r>
      <w:r>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Pr>
          <w:rFonts w:hint="eastAsia"/>
        </w:rPr>
        <w:t>un</w:t>
      </w:r>
      <w:r>
        <w:rPr>
          <w:rFonts w:hint="eastAsia"/>
        </w:rPr>
        <w:t xml:space="preserve">reasonable. Therefore some </w:t>
      </w:r>
      <w:r w:rsidR="00B86BF1">
        <w:rPr>
          <w:rFonts w:hint="eastAsia"/>
        </w:rPr>
        <w:t xml:space="preserve">lower </w:t>
      </w:r>
      <w:r>
        <w:rPr>
          <w:rFonts w:hint="eastAsia"/>
        </w:rPr>
        <w:t>values in MCS</w:t>
      </w:r>
      <w:r w:rsidR="00FE17BB">
        <w:rPr>
          <w:rFonts w:hint="eastAsia"/>
        </w:rPr>
        <w:t xml:space="preserve"> field</w:t>
      </w:r>
      <w:r>
        <w:rPr>
          <w:rFonts w:hint="eastAsia"/>
        </w:rPr>
        <w:t xml:space="preserve"> and </w:t>
      </w:r>
      <w:r w:rsidR="00FE17BB">
        <w:rPr>
          <w:rFonts w:hint="eastAsia"/>
        </w:rPr>
        <w:t>resource assignment field</w:t>
      </w:r>
      <w:r w:rsidR="00E90D5A">
        <w:rPr>
          <w:rFonts w:hint="eastAsia"/>
        </w:rPr>
        <w:t xml:space="preserve"> can be removed to reduce size</w:t>
      </w:r>
      <w:r w:rsidR="00566B43">
        <w:rPr>
          <w:rFonts w:hint="eastAsia"/>
        </w:rPr>
        <w:t xml:space="preserve"> of the fields</w:t>
      </w:r>
      <w:r w:rsidR="00E90D5A">
        <w:rPr>
          <w:rFonts w:hint="eastAsia"/>
        </w:rPr>
        <w:t xml:space="preserve">. Moreover, </w:t>
      </w:r>
      <w:r w:rsidR="00E90D5A">
        <w:rPr>
          <w:rFonts w:hint="eastAsia"/>
        </w:rPr>
        <w:lastRenderedPageBreak/>
        <w:t xml:space="preserve">some parameters e.g. scheduling delay can be fixed or configured by RRC for the feature of scheduling multiple transport blocks, and the corresponding field is not carried in </w:t>
      </w:r>
      <w:r w:rsidR="00FE17BB">
        <w:rPr>
          <w:rFonts w:hint="eastAsia"/>
        </w:rPr>
        <w:t xml:space="preserve">new </w:t>
      </w:r>
      <w:r w:rsidR="00E90D5A">
        <w:rPr>
          <w:rFonts w:hint="eastAsia"/>
        </w:rPr>
        <w:t>DCI</w:t>
      </w:r>
      <w:r w:rsidR="00FE17BB">
        <w:rPr>
          <w:rFonts w:hint="eastAsia"/>
        </w:rPr>
        <w:t xml:space="preserve"> format</w:t>
      </w:r>
      <w:r w:rsidR="00E90D5A">
        <w:rPr>
          <w:rFonts w:hint="eastAsia"/>
        </w:rPr>
        <w:t>.</w:t>
      </w:r>
      <w:r w:rsidR="00F17376">
        <w:rPr>
          <w:rFonts w:hint="eastAsia"/>
        </w:rPr>
        <w:t xml:space="preserve"> </w:t>
      </w:r>
    </w:p>
    <w:p w:rsidR="00F17376" w:rsidRDefault="00F17376" w:rsidP="000D159E">
      <w:pPr>
        <w:spacing w:line="276" w:lineRule="auto"/>
      </w:pPr>
      <w:r>
        <w:rPr>
          <w:rFonts w:hint="eastAsia"/>
        </w:rPr>
        <w:t xml:space="preserve">Otherwise, add 1 or 2 padding bits in legacy DCI formats to achieve the alignment between legacy and new DCI formats is also considerable. </w:t>
      </w:r>
      <w:r w:rsidR="00FE17BB">
        <w:rPr>
          <w:rFonts w:hint="eastAsia"/>
        </w:rPr>
        <w:t xml:space="preserve">These padding bits can be reserved for potential </w:t>
      </w:r>
      <w:r w:rsidR="008A11CA">
        <w:rPr>
          <w:rFonts w:hint="eastAsia"/>
        </w:rPr>
        <w:t xml:space="preserve">use </w:t>
      </w:r>
      <w:r w:rsidR="00FE17BB">
        <w:rPr>
          <w:rFonts w:hint="eastAsia"/>
        </w:rPr>
        <w:t>in future releases.</w:t>
      </w:r>
    </w:p>
    <w:p w:rsidR="00917A8B" w:rsidRPr="00C249C4" w:rsidRDefault="00C249C4" w:rsidP="000D159E">
      <w:pPr>
        <w:spacing w:line="276" w:lineRule="auto"/>
      </w:pPr>
      <w:r>
        <w:rPr>
          <w:rFonts w:hint="eastAsia"/>
        </w:rPr>
        <w:t xml:space="preserve">Another possible </w:t>
      </w:r>
      <w:r w:rsidR="004654FA">
        <w:rPr>
          <w:rFonts w:hint="eastAsia"/>
        </w:rPr>
        <w:t xml:space="preserve">solution </w:t>
      </w:r>
      <w:r>
        <w:rPr>
          <w:rFonts w:hint="eastAsia"/>
        </w:rPr>
        <w:t xml:space="preserve">is, when scheduling of multiple transport blocks is enabled, UE stops blind decoding of legacy DCI formats and only </w:t>
      </w:r>
      <w:r w:rsidR="00A81375">
        <w:rPr>
          <w:rFonts w:hint="eastAsia"/>
        </w:rPr>
        <w:t xml:space="preserve">detects </w:t>
      </w:r>
      <w:r>
        <w:rPr>
          <w:rFonts w:hint="eastAsia"/>
        </w:rPr>
        <w:t xml:space="preserve">new DCI format. </w:t>
      </w:r>
      <w:r w:rsidR="004654FA">
        <w:rPr>
          <w:rFonts w:hint="eastAsia"/>
        </w:rPr>
        <w:t xml:space="preserve">Compared with co-existed legacy DCI and new formats, </w:t>
      </w:r>
      <w:r w:rsidR="007A3AE8">
        <w:rPr>
          <w:rFonts w:hint="eastAsia"/>
        </w:rPr>
        <w:t>n</w:t>
      </w:r>
      <w:r w:rsidR="00541E05">
        <w:rPr>
          <w:rFonts w:hint="eastAsia"/>
        </w:rPr>
        <w:t xml:space="preserve">o restriction on DCI size due to size alignment will happen. However, with this solution </w:t>
      </w:r>
      <w:r w:rsidR="005846E2">
        <w:rPr>
          <w:rFonts w:hint="eastAsia"/>
        </w:rPr>
        <w:t xml:space="preserve">it </w:t>
      </w:r>
      <w:r w:rsidR="00541E05">
        <w:rPr>
          <w:rFonts w:hint="eastAsia"/>
        </w:rPr>
        <w:t xml:space="preserve">is hard to fallback to legacy scheduling, and if only one TB needs to be scheduled, the new DCI format </w:t>
      </w:r>
      <w:r w:rsidR="00C76FA6">
        <w:rPr>
          <w:rFonts w:hint="eastAsia"/>
        </w:rPr>
        <w:t>wi</w:t>
      </w:r>
      <w:r w:rsidR="00141B7F">
        <w:rPr>
          <w:rFonts w:hint="eastAsia"/>
        </w:rPr>
        <w:t>th</w:t>
      </w:r>
      <w:r w:rsidR="00C76FA6">
        <w:rPr>
          <w:rFonts w:hint="eastAsia"/>
        </w:rPr>
        <w:t xml:space="preserve"> increased size will </w:t>
      </w:r>
      <w:r w:rsidR="002D7EEE">
        <w:rPr>
          <w:rFonts w:hint="eastAsia"/>
        </w:rPr>
        <w:t xml:space="preserve">introduce </w:t>
      </w:r>
      <w:r w:rsidR="00C76FA6">
        <w:rPr>
          <w:rFonts w:hint="eastAsia"/>
        </w:rPr>
        <w:t xml:space="preserve">a </w:t>
      </w:r>
      <w:r w:rsidR="00541E05">
        <w:rPr>
          <w:rFonts w:hint="eastAsia"/>
        </w:rPr>
        <w:t>waste</w:t>
      </w:r>
      <w:r w:rsidR="005846E2">
        <w:rPr>
          <w:rFonts w:hint="eastAsia"/>
        </w:rPr>
        <w:t xml:space="preserve"> of</w:t>
      </w:r>
      <w:r w:rsidR="00541E05">
        <w:rPr>
          <w:rFonts w:hint="eastAsia"/>
        </w:rPr>
        <w:t xml:space="preserve"> </w:t>
      </w:r>
      <w:r w:rsidR="005846E2">
        <w:rPr>
          <w:rFonts w:hint="eastAsia"/>
        </w:rPr>
        <w:t xml:space="preserve">radio resource and UE power, </w:t>
      </w:r>
      <w:r w:rsidR="00850ECA">
        <w:t>and then</w:t>
      </w:r>
      <w:r w:rsidR="00A379F8">
        <w:rPr>
          <w:rFonts w:hint="eastAsia"/>
        </w:rPr>
        <w:t xml:space="preserve"> </w:t>
      </w:r>
      <w:r w:rsidR="005846E2">
        <w:rPr>
          <w:rFonts w:hint="eastAsia"/>
        </w:rPr>
        <w:t>the gain of enabling scheduling of multiple transport blocks can hardly be guaranteed.</w:t>
      </w:r>
    </w:p>
    <w:p w:rsidR="00F708AA" w:rsidRPr="009C1D50" w:rsidRDefault="009C1D50" w:rsidP="000D159E">
      <w:pPr>
        <w:spacing w:line="276" w:lineRule="auto"/>
        <w:rPr>
          <w:b/>
        </w:rPr>
      </w:pPr>
      <w:r w:rsidRPr="009C1D50">
        <w:rPr>
          <w:rFonts w:hint="eastAsia"/>
          <w:b/>
        </w:rPr>
        <w:t xml:space="preserve">Proposal </w:t>
      </w:r>
      <w:r w:rsidR="00745519">
        <w:rPr>
          <w:rFonts w:hint="eastAsia"/>
          <w:b/>
        </w:rPr>
        <w:t>7</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915A28" w:rsidRDefault="00915A28" w:rsidP="00915A28">
      <w:pPr>
        <w:spacing w:line="276" w:lineRule="auto"/>
        <w:rPr>
          <w:u w:val="single"/>
        </w:rPr>
      </w:pPr>
      <w:r w:rsidRPr="003C755F">
        <w:rPr>
          <w:rFonts w:hint="eastAsia"/>
          <w:b/>
          <w:u w:val="single"/>
        </w:rPr>
        <w:t xml:space="preserve">Observation </w:t>
      </w:r>
      <w:r w:rsidR="005D72E8">
        <w:rPr>
          <w:rFonts w:hint="eastAsia"/>
          <w:b/>
          <w:u w:val="single"/>
        </w:rPr>
        <w:t>2</w:t>
      </w:r>
      <w:r w:rsidRPr="003C755F">
        <w:rPr>
          <w:rFonts w:hint="eastAsia"/>
          <w:u w:val="single"/>
        </w:rPr>
        <w:t xml:space="preserve">: </w:t>
      </w:r>
      <w:r w:rsidR="00E767D6">
        <w:rPr>
          <w:rFonts w:hint="eastAsia"/>
          <w:u w:val="single"/>
        </w:rPr>
        <w:t xml:space="preserve">Compared with legacy DCI formats, </w:t>
      </w:r>
      <w:r w:rsidR="006D7D3E">
        <w:rPr>
          <w:rFonts w:hint="eastAsia"/>
          <w:u w:val="single"/>
        </w:rPr>
        <w:t xml:space="preserve">in the new DCI format used to schedule multiple transport blocks, </w:t>
      </w:r>
      <w:r w:rsidR="00E767D6">
        <w:rPr>
          <w:rFonts w:hint="eastAsia"/>
          <w:u w:val="single"/>
        </w:rPr>
        <w:t xml:space="preserve">the size of some fields e.g. MCS </w:t>
      </w:r>
      <w:r w:rsidR="006D7D3E">
        <w:rPr>
          <w:rFonts w:hint="eastAsia"/>
          <w:u w:val="single"/>
        </w:rPr>
        <w:t xml:space="preserve">and repetition could </w:t>
      </w:r>
      <w:r w:rsidR="00E767D6">
        <w:rPr>
          <w:rFonts w:hint="eastAsia"/>
          <w:u w:val="single"/>
        </w:rPr>
        <w:t>be reduced</w:t>
      </w:r>
      <w:r w:rsidR="00CF690F">
        <w:rPr>
          <w:rFonts w:hint="eastAsia"/>
          <w:u w:val="single"/>
        </w:rPr>
        <w:t xml:space="preserve"> in order</w:t>
      </w:r>
      <w:r w:rsidR="00E767D6">
        <w:rPr>
          <w:rFonts w:hint="eastAsia"/>
          <w:u w:val="single"/>
        </w:rPr>
        <w:t xml:space="preserve"> </w:t>
      </w:r>
      <w:r w:rsidR="00C95F3A">
        <w:rPr>
          <w:rFonts w:hint="eastAsia"/>
          <w:u w:val="single"/>
        </w:rPr>
        <w:t xml:space="preserve">to achieve </w:t>
      </w:r>
      <w:r w:rsidR="006D7D3E">
        <w:rPr>
          <w:rFonts w:hint="eastAsia"/>
          <w:u w:val="single"/>
        </w:rPr>
        <w:t xml:space="preserve">size </w:t>
      </w:r>
      <w:r w:rsidR="00E767D6">
        <w:rPr>
          <w:rFonts w:hint="eastAsia"/>
          <w:u w:val="single"/>
        </w:rPr>
        <w:t>align</w:t>
      </w:r>
      <w:r w:rsidR="006D7D3E">
        <w:rPr>
          <w:rFonts w:hint="eastAsia"/>
          <w:u w:val="single"/>
        </w:rPr>
        <w:t>ment</w:t>
      </w:r>
      <w:r w:rsidR="00E767D6">
        <w:rPr>
          <w:rFonts w:hint="eastAsia"/>
          <w:u w:val="single"/>
        </w:rPr>
        <w:t xml:space="preserve"> </w:t>
      </w:r>
      <w:r w:rsidR="006D7D3E">
        <w:rPr>
          <w:rFonts w:hint="eastAsia"/>
          <w:u w:val="single"/>
        </w:rPr>
        <w:t xml:space="preserve">between </w:t>
      </w:r>
      <w:r w:rsidR="00E767D6">
        <w:rPr>
          <w:rFonts w:hint="eastAsia"/>
          <w:u w:val="single"/>
        </w:rPr>
        <w:t xml:space="preserve">legacy </w:t>
      </w:r>
      <w:r w:rsidR="006D7D3E">
        <w:rPr>
          <w:rFonts w:hint="eastAsia"/>
          <w:u w:val="single"/>
        </w:rPr>
        <w:t xml:space="preserve">and new </w:t>
      </w:r>
      <w:r w:rsidR="00E767D6">
        <w:rPr>
          <w:rFonts w:hint="eastAsia"/>
          <w:u w:val="single"/>
        </w:rPr>
        <w:t>DCI formats.</w:t>
      </w:r>
    </w:p>
    <w:p w:rsidR="00004C22" w:rsidRDefault="00004C22" w:rsidP="000D159E">
      <w:pPr>
        <w:spacing w:line="276" w:lineRule="auto"/>
      </w:pPr>
    </w:p>
    <w:p w:rsidR="00285240" w:rsidRPr="007C4D57" w:rsidRDefault="002F220C"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5A2F38" w:rsidRPr="00154899" w:rsidRDefault="005A2F38" w:rsidP="005A2F38">
      <w:pPr>
        <w:spacing w:line="276" w:lineRule="auto"/>
        <w:rPr>
          <w:u w:val="single"/>
        </w:rPr>
      </w:pPr>
      <w:r w:rsidRPr="00154899">
        <w:rPr>
          <w:rFonts w:hint="eastAsia"/>
          <w:b/>
          <w:u w:val="single"/>
        </w:rPr>
        <w:t xml:space="preserve">Observation </w:t>
      </w:r>
      <w:r>
        <w:rPr>
          <w:rFonts w:hint="eastAsia"/>
          <w:b/>
          <w:u w:val="single"/>
        </w:rPr>
        <w:t>1</w:t>
      </w:r>
      <w:r w:rsidRPr="00154899">
        <w:rPr>
          <w:rFonts w:hint="eastAsia"/>
          <w:u w:val="single"/>
        </w:rPr>
        <w:t xml:space="preserve">: </w:t>
      </w:r>
      <w:r>
        <w:rPr>
          <w:rFonts w:hint="eastAsia"/>
          <w:u w:val="single"/>
        </w:rPr>
        <w:t>For FD-FDD UE, it is beneficial to support e</w:t>
      </w:r>
      <w:r w:rsidRPr="00154899">
        <w:rPr>
          <w:rFonts w:hint="eastAsia"/>
          <w:u w:val="single"/>
        </w:rPr>
        <w:t xml:space="preserve">arly termination of PUSCH </w:t>
      </w:r>
      <w:r>
        <w:rPr>
          <w:rFonts w:hint="eastAsia"/>
          <w:u w:val="single"/>
        </w:rPr>
        <w:t xml:space="preserve">when </w:t>
      </w:r>
      <w:r w:rsidRPr="00154899">
        <w:rPr>
          <w:rFonts w:hint="eastAsia"/>
          <w:u w:val="single"/>
        </w:rPr>
        <w:t>multiple UL transport blocks</w:t>
      </w:r>
      <w:r>
        <w:rPr>
          <w:rFonts w:hint="eastAsia"/>
          <w:u w:val="single"/>
        </w:rPr>
        <w:t xml:space="preserve"> are scheduled via single DCI</w:t>
      </w:r>
      <w:r w:rsidRPr="00154899">
        <w:rPr>
          <w:rFonts w:hint="eastAsia"/>
          <w:u w:val="single"/>
        </w:rPr>
        <w:t>.</w:t>
      </w:r>
    </w:p>
    <w:p w:rsidR="005A2F38" w:rsidRDefault="005A2F38" w:rsidP="005A2F38">
      <w:pPr>
        <w:spacing w:line="276" w:lineRule="auto"/>
        <w:rPr>
          <w:u w:val="single"/>
        </w:rPr>
      </w:pPr>
      <w:r w:rsidRPr="003C755F">
        <w:rPr>
          <w:rFonts w:hint="eastAsia"/>
          <w:b/>
          <w:u w:val="single"/>
        </w:rPr>
        <w:t xml:space="preserve">Observation </w:t>
      </w:r>
      <w:r>
        <w:rPr>
          <w:rFonts w:hint="eastAsia"/>
          <w:b/>
          <w:u w:val="single"/>
        </w:rPr>
        <w:t>2</w:t>
      </w:r>
      <w:r w:rsidRPr="003C755F">
        <w:rPr>
          <w:rFonts w:hint="eastAsia"/>
          <w:u w:val="single"/>
        </w:rPr>
        <w:t xml:space="preserve">: </w:t>
      </w:r>
      <w:r>
        <w:rPr>
          <w:rFonts w:hint="eastAsia"/>
          <w:u w:val="single"/>
        </w:rPr>
        <w:t>Compared with legacy DCI formats, in the new DCI format used to schedule multiple transport blocks, the size of some fields e.g. MCS and repetition could be reduced in order to achieve size alignment between legacy and new DCI formats.</w:t>
      </w:r>
    </w:p>
    <w:p w:rsidR="00A8431E" w:rsidRPr="005A2F38" w:rsidRDefault="00A8431E" w:rsidP="000D159E">
      <w:pPr>
        <w:spacing w:line="276" w:lineRule="auto"/>
        <w:jc w:val="both"/>
      </w:pPr>
    </w:p>
    <w:p w:rsidR="005A2F38" w:rsidRPr="00CF198F" w:rsidRDefault="005A2F38" w:rsidP="005A2F38">
      <w:pPr>
        <w:spacing w:line="276" w:lineRule="auto"/>
        <w:rPr>
          <w:b/>
        </w:rPr>
      </w:pPr>
      <w:r>
        <w:rPr>
          <w:rFonts w:hint="eastAsia"/>
          <w:b/>
        </w:rPr>
        <w:t>Proposal 1</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5A2F38" w:rsidRDefault="005A2F38" w:rsidP="005A2F38">
      <w:pPr>
        <w:spacing w:line="276" w:lineRule="auto"/>
        <w:rPr>
          <w:b/>
        </w:rPr>
      </w:pPr>
      <w:r w:rsidRPr="00156BBD">
        <w:rPr>
          <w:rFonts w:hint="eastAsia"/>
          <w:b/>
        </w:rPr>
        <w:t xml:space="preserve">Proposal </w:t>
      </w:r>
      <w:r>
        <w:rPr>
          <w:rFonts w:hint="eastAsia"/>
          <w:b/>
        </w:rPr>
        <w:t>2</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5A2F38" w:rsidRPr="003615EB" w:rsidRDefault="005A2F38" w:rsidP="005A2F38">
      <w:pPr>
        <w:spacing w:line="276" w:lineRule="auto"/>
        <w:rPr>
          <w:b/>
        </w:rPr>
      </w:pPr>
      <w:r w:rsidRPr="003615EB">
        <w:rPr>
          <w:rFonts w:hint="eastAsia"/>
          <w:b/>
        </w:rPr>
        <w:t xml:space="preserve">Proposal </w:t>
      </w:r>
      <w:r>
        <w:rPr>
          <w:rFonts w:hint="eastAsia"/>
          <w:b/>
        </w:rPr>
        <w:t>3</w:t>
      </w:r>
      <w:r w:rsidRPr="003615EB">
        <w:rPr>
          <w:rFonts w:hint="eastAsia"/>
          <w:b/>
        </w:rPr>
        <w:t xml:space="preserve">: </w:t>
      </w:r>
      <w:r>
        <w:rPr>
          <w:rFonts w:hint="eastAsia"/>
          <w:b/>
        </w:rPr>
        <w:t>The HARQ ID corresponding to first actual scheduled TB is explicitly indicated in DCI grant, and the HARQ IDs of the subsequent HARQ processes are consecutive.</w:t>
      </w:r>
    </w:p>
    <w:p w:rsidR="005A2F38" w:rsidRPr="00033C29" w:rsidRDefault="005A2F38" w:rsidP="005A2F38">
      <w:pPr>
        <w:spacing w:line="276" w:lineRule="auto"/>
        <w:rPr>
          <w:b/>
        </w:rPr>
      </w:pPr>
      <w:r w:rsidRPr="00033C29">
        <w:rPr>
          <w:rFonts w:hint="eastAsia"/>
          <w:b/>
        </w:rPr>
        <w:t>Proposal 4: The PUCCH resource allocation corresponding to HARQ-ACK feedback of multiple DL transport blocks could:</w:t>
      </w:r>
    </w:p>
    <w:p w:rsidR="005A2F38" w:rsidRPr="00033C29" w:rsidRDefault="005A2F38" w:rsidP="005A2F38">
      <w:pPr>
        <w:pStyle w:val="ListParagraph"/>
        <w:numPr>
          <w:ilvl w:val="0"/>
          <w:numId w:val="22"/>
        </w:numPr>
        <w:spacing w:line="276" w:lineRule="auto"/>
        <w:ind w:firstLineChars="0"/>
        <w:rPr>
          <w:b/>
        </w:rPr>
      </w:pPr>
      <w:r w:rsidRPr="00033C29">
        <w:rPr>
          <w:rFonts w:hint="eastAsia"/>
          <w:b/>
          <w:lang w:eastAsia="zh-CN"/>
        </w:rPr>
        <w:t>Reuse legacy PUCCH resource allocation if HARQ-ACK bundling or multiplexing is used;</w:t>
      </w:r>
    </w:p>
    <w:p w:rsidR="005A2F38" w:rsidRPr="00033C29" w:rsidRDefault="005A2F38" w:rsidP="005A2F38">
      <w:pPr>
        <w:pStyle w:val="ListParagraph"/>
        <w:numPr>
          <w:ilvl w:val="0"/>
          <w:numId w:val="22"/>
        </w:numPr>
        <w:spacing w:line="276" w:lineRule="auto"/>
        <w:ind w:firstLineChars="0"/>
        <w:rPr>
          <w:b/>
        </w:rPr>
      </w:pPr>
      <w:r w:rsidRPr="00033C29">
        <w:rPr>
          <w:rFonts w:hint="eastAsia"/>
          <w:b/>
          <w:lang w:eastAsia="zh-CN"/>
        </w:rPr>
        <w:t>PUCCH resource of the first scheduled TB is derived based on PDSCH resource of last DL TB, and the subsequent TBs use consecutive PUCCH resources.</w:t>
      </w:r>
    </w:p>
    <w:p w:rsidR="005A2F38" w:rsidRDefault="005A2F38" w:rsidP="005A2F38">
      <w:pPr>
        <w:spacing w:line="276" w:lineRule="auto"/>
        <w:rPr>
          <w:b/>
        </w:rPr>
      </w:pPr>
      <w:r w:rsidRPr="007147A2">
        <w:rPr>
          <w:rFonts w:hint="eastAsia"/>
          <w:b/>
        </w:rPr>
        <w:t xml:space="preserve">Proposal </w:t>
      </w:r>
      <w:r>
        <w:rPr>
          <w:rFonts w:hint="eastAsia"/>
          <w:b/>
        </w:rPr>
        <w:t>5</w:t>
      </w:r>
      <w:r w:rsidRPr="007147A2">
        <w:rPr>
          <w:rFonts w:hint="eastAsia"/>
          <w:b/>
        </w:rPr>
        <w:t>: Interlaced transmission for scheduling of multiple transport blocks is not supported.</w:t>
      </w:r>
    </w:p>
    <w:p w:rsidR="005A2F38" w:rsidRPr="00DC0AAC" w:rsidRDefault="005A2F38" w:rsidP="005A2F38">
      <w:pPr>
        <w:spacing w:line="276" w:lineRule="auto"/>
        <w:rPr>
          <w:b/>
        </w:rPr>
      </w:pPr>
      <w:r w:rsidRPr="00DC0AAC">
        <w:rPr>
          <w:rFonts w:hint="eastAsia"/>
          <w:b/>
        </w:rPr>
        <w:t>Proposal 6: The new DCI format scheduling multiple transport blocks for unicast could explicitly indicate at least the following information:</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t xml:space="preserve">Number of actual scheduled transport blocks </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lastRenderedPageBreak/>
        <w:t>HARQ ID of first actual scheduled TB</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t>Resource assignment</w:t>
      </w:r>
      <w:r>
        <w:rPr>
          <w:rFonts w:hint="eastAsia"/>
          <w:b/>
          <w:lang w:eastAsia="zh-CN"/>
        </w:rPr>
        <w:t>/</w:t>
      </w:r>
      <w:r w:rsidRPr="00DC0AAC">
        <w:rPr>
          <w:rFonts w:hint="eastAsia"/>
          <w:b/>
          <w:lang w:eastAsia="zh-CN"/>
        </w:rPr>
        <w:t>repetition</w:t>
      </w:r>
      <w:r>
        <w:rPr>
          <w:rFonts w:hint="eastAsia"/>
          <w:b/>
          <w:lang w:eastAsia="zh-CN"/>
        </w:rPr>
        <w:t>/</w:t>
      </w:r>
      <w:r w:rsidRPr="00DC0AAC">
        <w:rPr>
          <w:rFonts w:hint="eastAsia"/>
          <w:b/>
          <w:lang w:eastAsia="zh-CN"/>
        </w:rPr>
        <w:t>MCS, which are common for all TBs</w:t>
      </w:r>
    </w:p>
    <w:p w:rsidR="005A2F38" w:rsidRPr="00DC0AAC" w:rsidRDefault="005A2F38" w:rsidP="005A2F38">
      <w:pPr>
        <w:pStyle w:val="ListParagraph"/>
        <w:numPr>
          <w:ilvl w:val="0"/>
          <w:numId w:val="22"/>
        </w:numPr>
        <w:spacing w:line="276" w:lineRule="auto"/>
        <w:ind w:firstLineChars="0"/>
        <w:rPr>
          <w:b/>
        </w:rPr>
      </w:pPr>
      <w:r w:rsidRPr="00DC0AAC">
        <w:rPr>
          <w:rFonts w:hint="eastAsia"/>
          <w:b/>
          <w:lang w:eastAsia="zh-CN"/>
        </w:rPr>
        <w:t>TB-specific NDI and RV</w:t>
      </w:r>
    </w:p>
    <w:p w:rsidR="005A2F38" w:rsidRPr="009C1D50" w:rsidRDefault="005A2F38" w:rsidP="005A2F38">
      <w:pPr>
        <w:spacing w:line="276" w:lineRule="auto"/>
        <w:rPr>
          <w:b/>
        </w:rPr>
      </w:pPr>
      <w:r w:rsidRPr="009C1D50">
        <w:rPr>
          <w:rFonts w:hint="eastAsia"/>
          <w:b/>
        </w:rPr>
        <w:t xml:space="preserve">Proposal </w:t>
      </w:r>
      <w:r>
        <w:rPr>
          <w:rFonts w:hint="eastAsia"/>
          <w:b/>
        </w:rPr>
        <w:t>7</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4D2280" w:rsidRPr="005A2F38"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p w:rsidR="0009561C" w:rsidRDefault="0009561C" w:rsidP="0009561C">
      <w:pPr>
        <w:spacing w:after="0" w:line="276" w:lineRule="auto"/>
        <w:jc w:val="both"/>
        <w:rPr>
          <w:color w:val="000000"/>
          <w:kern w:val="24"/>
          <w:lang w:val="x-none"/>
        </w:rPr>
      </w:pPr>
      <w:r>
        <w:rPr>
          <w:rFonts w:hint="eastAsia"/>
          <w:color w:val="000000"/>
          <w:kern w:val="24"/>
          <w:lang w:val="x-none"/>
        </w:rPr>
        <w:t>[2] Draft minutes report of RAN1#9</w:t>
      </w:r>
      <w:r w:rsidR="00161102">
        <w:rPr>
          <w:rFonts w:hint="eastAsia"/>
          <w:color w:val="000000"/>
          <w:kern w:val="24"/>
          <w:lang w:val="x-none"/>
        </w:rPr>
        <w:t>4b</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R1-18</w:t>
      </w:r>
      <w:r w:rsidR="00161102">
        <w:rPr>
          <w:rFonts w:hint="eastAsia"/>
          <w:color w:val="000000"/>
          <w:kern w:val="24"/>
          <w:lang w:val="x-none"/>
        </w:rPr>
        <w:t>1</w:t>
      </w:r>
      <w:r w:rsidR="006E0787">
        <w:rPr>
          <w:rFonts w:hint="eastAsia"/>
          <w:color w:val="000000"/>
          <w:kern w:val="24"/>
          <w:lang w:val="x-none"/>
        </w:rPr>
        <w:t>2941</w:t>
      </w:r>
      <w:r>
        <w:rPr>
          <w:rFonts w:hint="eastAsia"/>
          <w:color w:val="000000"/>
          <w:kern w:val="24"/>
          <w:lang w:val="x-none"/>
        </w:rPr>
        <w:t>, Scheduling of multiple TBs for MTC</w:t>
      </w:r>
      <w:r w:rsidR="00D97748">
        <w:rPr>
          <w:rFonts w:hint="eastAsia"/>
          <w:color w:val="000000"/>
          <w:kern w:val="24"/>
          <w:lang w:val="x-none"/>
        </w:rPr>
        <w:t>, Samsung</w:t>
      </w:r>
    </w:p>
    <w:sectPr w:rsidR="004241B0" w:rsidRPr="0009561C"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321" w:rsidRPr="00C47AD2" w:rsidRDefault="008E0321" w:rsidP="00736F7B">
      <w:pPr>
        <w:rPr>
          <w:rFonts w:ascii="Arial" w:hAnsi="Arial"/>
          <w:sz w:val="12"/>
        </w:rPr>
      </w:pPr>
      <w:r>
        <w:separator/>
      </w:r>
    </w:p>
  </w:endnote>
  <w:endnote w:type="continuationSeparator" w:id="0">
    <w:p w:rsidR="008E0321" w:rsidRPr="00C47AD2" w:rsidRDefault="008E032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73C3" w:rsidRDefault="00FF73C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pPr>
      <w:pStyle w:val="Footer"/>
    </w:pPr>
    <w:r>
      <w:fldChar w:fldCharType="begin"/>
    </w:r>
    <w:r>
      <w:instrText xml:space="preserve"> PAGE   \* MERGEFORMAT </w:instrText>
    </w:r>
    <w:r>
      <w:fldChar w:fldCharType="separate"/>
    </w:r>
    <w:r w:rsidR="00794C3C">
      <w:t>1</w:t>
    </w:r>
    <w:r>
      <w:fldChar w:fldCharType="end"/>
    </w:r>
  </w:p>
  <w:p w:rsidR="00FF73C3" w:rsidRDefault="00FF73C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321" w:rsidRPr="00C47AD2" w:rsidRDefault="008E0321" w:rsidP="00736F7B">
      <w:pPr>
        <w:rPr>
          <w:rFonts w:ascii="Arial" w:hAnsi="Arial"/>
          <w:sz w:val="12"/>
        </w:rPr>
      </w:pPr>
      <w:r>
        <w:separator/>
      </w:r>
    </w:p>
  </w:footnote>
  <w:footnote w:type="continuationSeparator" w:id="0">
    <w:p w:rsidR="008E0321" w:rsidRPr="00C47AD2" w:rsidRDefault="008E032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9FC2A8E"/>
    <w:multiLevelType w:val="hybridMultilevel"/>
    <w:tmpl w:val="D7B83924"/>
    <w:lvl w:ilvl="0" w:tplc="1AA215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327A82"/>
    <w:multiLevelType w:val="hybridMultilevel"/>
    <w:tmpl w:val="1C5EBCDE"/>
    <w:lvl w:ilvl="0" w:tplc="C07E349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2"/>
  </w:num>
  <w:num w:numId="6">
    <w:abstractNumId w:val="21"/>
  </w:num>
  <w:num w:numId="7">
    <w:abstractNumId w:val="13"/>
  </w:num>
  <w:num w:numId="8">
    <w:abstractNumId w:val="11"/>
  </w:num>
  <w:num w:numId="9">
    <w:abstractNumId w:val="19"/>
  </w:num>
  <w:num w:numId="10">
    <w:abstractNumId w:val="2"/>
  </w:num>
  <w:num w:numId="11">
    <w:abstractNumId w:val="20"/>
  </w:num>
  <w:num w:numId="12">
    <w:abstractNumId w:val="5"/>
  </w:num>
  <w:num w:numId="13">
    <w:abstractNumId w:val="10"/>
  </w:num>
  <w:num w:numId="14">
    <w:abstractNumId w:val="8"/>
  </w:num>
  <w:num w:numId="15">
    <w:abstractNumId w:val="14"/>
  </w:num>
  <w:num w:numId="16">
    <w:abstractNumId w:val="4"/>
  </w:num>
  <w:num w:numId="17">
    <w:abstractNumId w:val="15"/>
  </w:num>
  <w:num w:numId="18">
    <w:abstractNumId w:val="16"/>
  </w:num>
  <w:num w:numId="19">
    <w:abstractNumId w:val="17"/>
  </w:num>
  <w:num w:numId="20">
    <w:abstractNumId w:val="6"/>
  </w:num>
  <w:num w:numId="21">
    <w:abstractNumId w:val="1"/>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1B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3C29"/>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740"/>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2A3"/>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8DF"/>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5E77"/>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C8D"/>
    <w:rsid w:val="000E0DAC"/>
    <w:rsid w:val="000E0E21"/>
    <w:rsid w:val="000E1296"/>
    <w:rsid w:val="000E1792"/>
    <w:rsid w:val="000E1F87"/>
    <w:rsid w:val="000E229F"/>
    <w:rsid w:val="000E2397"/>
    <w:rsid w:val="000E239B"/>
    <w:rsid w:val="000E25C2"/>
    <w:rsid w:val="000E2645"/>
    <w:rsid w:val="000E2A10"/>
    <w:rsid w:val="000E2A5A"/>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E69"/>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149"/>
    <w:rsid w:val="00141400"/>
    <w:rsid w:val="00141678"/>
    <w:rsid w:val="00141A9D"/>
    <w:rsid w:val="00141B7F"/>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BBD"/>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02"/>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41E"/>
    <w:rsid w:val="0018054F"/>
    <w:rsid w:val="00180DA3"/>
    <w:rsid w:val="00180DE2"/>
    <w:rsid w:val="0018174D"/>
    <w:rsid w:val="00181896"/>
    <w:rsid w:val="0018197E"/>
    <w:rsid w:val="00181C70"/>
    <w:rsid w:val="00181CAF"/>
    <w:rsid w:val="00181EE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19A"/>
    <w:rsid w:val="001C4222"/>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C7E99"/>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658"/>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6B8"/>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4E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712"/>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C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98"/>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783"/>
    <w:rsid w:val="00224F5F"/>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916"/>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360"/>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2F2F"/>
    <w:rsid w:val="00273166"/>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47"/>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8C8"/>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DD2"/>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49A"/>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20C"/>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59E"/>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5EB"/>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FC"/>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3B3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898"/>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7DB"/>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846"/>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5F62"/>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55"/>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F82"/>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7D9"/>
    <w:rsid w:val="00426AB2"/>
    <w:rsid w:val="00426E11"/>
    <w:rsid w:val="0042728F"/>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7B2"/>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5FA6"/>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A35"/>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77BF7"/>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4C"/>
    <w:rsid w:val="00483D76"/>
    <w:rsid w:val="00483F7B"/>
    <w:rsid w:val="004843C0"/>
    <w:rsid w:val="00484437"/>
    <w:rsid w:val="00484466"/>
    <w:rsid w:val="0048491D"/>
    <w:rsid w:val="00484BDF"/>
    <w:rsid w:val="00484C37"/>
    <w:rsid w:val="00484D20"/>
    <w:rsid w:val="004850A1"/>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6D"/>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DE5"/>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47F"/>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4F61"/>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D6F"/>
    <w:rsid w:val="00566FD8"/>
    <w:rsid w:val="00567133"/>
    <w:rsid w:val="005671EE"/>
    <w:rsid w:val="005673E2"/>
    <w:rsid w:val="005673E3"/>
    <w:rsid w:val="00567656"/>
    <w:rsid w:val="0056788B"/>
    <w:rsid w:val="00567A6A"/>
    <w:rsid w:val="00570133"/>
    <w:rsid w:val="00570332"/>
    <w:rsid w:val="00570389"/>
    <w:rsid w:val="0057049D"/>
    <w:rsid w:val="00570FB4"/>
    <w:rsid w:val="00571072"/>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4DB8"/>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2F38"/>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061"/>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1CC3"/>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030"/>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00A"/>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4FD"/>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2E8"/>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5E9"/>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DEC"/>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099D"/>
    <w:rsid w:val="0062103C"/>
    <w:rsid w:val="00621128"/>
    <w:rsid w:val="006214F9"/>
    <w:rsid w:val="006216F8"/>
    <w:rsid w:val="006219E2"/>
    <w:rsid w:val="00621AC5"/>
    <w:rsid w:val="006223B2"/>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5F45"/>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C4"/>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66"/>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7E2"/>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21C"/>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07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96"/>
    <w:rsid w:val="006C2DA8"/>
    <w:rsid w:val="006C2F06"/>
    <w:rsid w:val="006C3680"/>
    <w:rsid w:val="006C36DD"/>
    <w:rsid w:val="006C377E"/>
    <w:rsid w:val="006C37F0"/>
    <w:rsid w:val="006C3E08"/>
    <w:rsid w:val="006C44C6"/>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D7D3E"/>
    <w:rsid w:val="006E00AD"/>
    <w:rsid w:val="006E048F"/>
    <w:rsid w:val="006E05CF"/>
    <w:rsid w:val="006E0787"/>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4C6"/>
    <w:rsid w:val="00712A50"/>
    <w:rsid w:val="00712D8B"/>
    <w:rsid w:val="00713110"/>
    <w:rsid w:val="00713312"/>
    <w:rsid w:val="007135B9"/>
    <w:rsid w:val="0071372A"/>
    <w:rsid w:val="00713D21"/>
    <w:rsid w:val="00713F66"/>
    <w:rsid w:val="00713FD0"/>
    <w:rsid w:val="007141B6"/>
    <w:rsid w:val="00714396"/>
    <w:rsid w:val="007147A2"/>
    <w:rsid w:val="00714987"/>
    <w:rsid w:val="00714C96"/>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4E4C"/>
    <w:rsid w:val="0074538E"/>
    <w:rsid w:val="00745519"/>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0F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78A"/>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C3C"/>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0FDC"/>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BC8"/>
    <w:rsid w:val="007D1F4B"/>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1D"/>
    <w:rsid w:val="007D5836"/>
    <w:rsid w:val="007D592E"/>
    <w:rsid w:val="007D5A14"/>
    <w:rsid w:val="007D5D8F"/>
    <w:rsid w:val="007D5D9C"/>
    <w:rsid w:val="007D5EFE"/>
    <w:rsid w:val="007D615B"/>
    <w:rsid w:val="007D66B9"/>
    <w:rsid w:val="007D6C7E"/>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49"/>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9D8"/>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5FC"/>
    <w:rsid w:val="00810651"/>
    <w:rsid w:val="008108E9"/>
    <w:rsid w:val="00810BF0"/>
    <w:rsid w:val="00810D98"/>
    <w:rsid w:val="008110C1"/>
    <w:rsid w:val="008112A0"/>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88"/>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4BC"/>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2AC"/>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8F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B16"/>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414"/>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53"/>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D85"/>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321"/>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85D"/>
    <w:rsid w:val="00904BC6"/>
    <w:rsid w:val="00904DEE"/>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0B"/>
    <w:rsid w:val="00917218"/>
    <w:rsid w:val="00917857"/>
    <w:rsid w:val="009179D1"/>
    <w:rsid w:val="00917A8B"/>
    <w:rsid w:val="0092001A"/>
    <w:rsid w:val="009200E5"/>
    <w:rsid w:val="009203FC"/>
    <w:rsid w:val="00920527"/>
    <w:rsid w:val="00920644"/>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0F37"/>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893"/>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1FD2"/>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02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0C7"/>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B7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CD"/>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27EF8"/>
    <w:rsid w:val="00A302BB"/>
    <w:rsid w:val="00A30498"/>
    <w:rsid w:val="00A305C1"/>
    <w:rsid w:val="00A30865"/>
    <w:rsid w:val="00A30887"/>
    <w:rsid w:val="00A309E7"/>
    <w:rsid w:val="00A31069"/>
    <w:rsid w:val="00A312FF"/>
    <w:rsid w:val="00A3162E"/>
    <w:rsid w:val="00A318DD"/>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693"/>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856"/>
    <w:rsid w:val="00A679E4"/>
    <w:rsid w:val="00A7027E"/>
    <w:rsid w:val="00A702CA"/>
    <w:rsid w:val="00A702F8"/>
    <w:rsid w:val="00A70ABC"/>
    <w:rsid w:val="00A70B09"/>
    <w:rsid w:val="00A70BF5"/>
    <w:rsid w:val="00A71426"/>
    <w:rsid w:val="00A71750"/>
    <w:rsid w:val="00A7179E"/>
    <w:rsid w:val="00A7188C"/>
    <w:rsid w:val="00A71BE6"/>
    <w:rsid w:val="00A71D66"/>
    <w:rsid w:val="00A71F0B"/>
    <w:rsid w:val="00A7204C"/>
    <w:rsid w:val="00A72249"/>
    <w:rsid w:val="00A723C9"/>
    <w:rsid w:val="00A7248C"/>
    <w:rsid w:val="00A725B4"/>
    <w:rsid w:val="00A72641"/>
    <w:rsid w:val="00A727EC"/>
    <w:rsid w:val="00A72A1D"/>
    <w:rsid w:val="00A73035"/>
    <w:rsid w:val="00A73121"/>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1E"/>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658"/>
    <w:rsid w:val="00A878F9"/>
    <w:rsid w:val="00A90228"/>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389"/>
    <w:rsid w:val="00A948B6"/>
    <w:rsid w:val="00A94A9F"/>
    <w:rsid w:val="00A94B61"/>
    <w:rsid w:val="00A94DE5"/>
    <w:rsid w:val="00A94E76"/>
    <w:rsid w:val="00A94F1F"/>
    <w:rsid w:val="00A952CE"/>
    <w:rsid w:val="00A95FDE"/>
    <w:rsid w:val="00A96135"/>
    <w:rsid w:val="00A962EA"/>
    <w:rsid w:val="00A963E6"/>
    <w:rsid w:val="00A965AF"/>
    <w:rsid w:val="00A96611"/>
    <w:rsid w:val="00A968D3"/>
    <w:rsid w:val="00A969DB"/>
    <w:rsid w:val="00A96A82"/>
    <w:rsid w:val="00A96AC3"/>
    <w:rsid w:val="00A96CE2"/>
    <w:rsid w:val="00A96D4F"/>
    <w:rsid w:val="00A96DD3"/>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5FCB"/>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AB2"/>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1ED6"/>
    <w:rsid w:val="00AE208D"/>
    <w:rsid w:val="00AE21E5"/>
    <w:rsid w:val="00AE246E"/>
    <w:rsid w:val="00AE2571"/>
    <w:rsid w:val="00AE2634"/>
    <w:rsid w:val="00AE270D"/>
    <w:rsid w:val="00AE29A4"/>
    <w:rsid w:val="00AE2FE1"/>
    <w:rsid w:val="00AE308C"/>
    <w:rsid w:val="00AE32A4"/>
    <w:rsid w:val="00AE35B1"/>
    <w:rsid w:val="00AE35BE"/>
    <w:rsid w:val="00AE371C"/>
    <w:rsid w:val="00AE39BE"/>
    <w:rsid w:val="00AE39CC"/>
    <w:rsid w:val="00AE39D7"/>
    <w:rsid w:val="00AE3A66"/>
    <w:rsid w:val="00AE3C18"/>
    <w:rsid w:val="00AE4143"/>
    <w:rsid w:val="00AE4366"/>
    <w:rsid w:val="00AE4484"/>
    <w:rsid w:val="00AE4529"/>
    <w:rsid w:val="00AE4834"/>
    <w:rsid w:val="00AE4A18"/>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62F"/>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8E3"/>
    <w:rsid w:val="00B30F8A"/>
    <w:rsid w:val="00B310AD"/>
    <w:rsid w:val="00B310B7"/>
    <w:rsid w:val="00B312A3"/>
    <w:rsid w:val="00B312A7"/>
    <w:rsid w:val="00B312F3"/>
    <w:rsid w:val="00B31347"/>
    <w:rsid w:val="00B31639"/>
    <w:rsid w:val="00B31931"/>
    <w:rsid w:val="00B3195D"/>
    <w:rsid w:val="00B319A0"/>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89B"/>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2BE"/>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6D5"/>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EBD"/>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4B"/>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E1F"/>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13E"/>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BDF"/>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49"/>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5"/>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1B"/>
    <w:rsid w:val="00C910F3"/>
    <w:rsid w:val="00C911D3"/>
    <w:rsid w:val="00C9143C"/>
    <w:rsid w:val="00C91514"/>
    <w:rsid w:val="00C915E2"/>
    <w:rsid w:val="00C91745"/>
    <w:rsid w:val="00C9181B"/>
    <w:rsid w:val="00C91A47"/>
    <w:rsid w:val="00C91C8B"/>
    <w:rsid w:val="00C91D40"/>
    <w:rsid w:val="00C91EA0"/>
    <w:rsid w:val="00C92184"/>
    <w:rsid w:val="00C921B1"/>
    <w:rsid w:val="00C92377"/>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5F3A"/>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AE8"/>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E79"/>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98F"/>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90F"/>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2B4"/>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6ED2"/>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5"/>
    <w:rsid w:val="00D74596"/>
    <w:rsid w:val="00D74815"/>
    <w:rsid w:val="00D74A6E"/>
    <w:rsid w:val="00D74AFD"/>
    <w:rsid w:val="00D74B4E"/>
    <w:rsid w:val="00D74B64"/>
    <w:rsid w:val="00D74DC9"/>
    <w:rsid w:val="00D755CA"/>
    <w:rsid w:val="00D7563C"/>
    <w:rsid w:val="00D75766"/>
    <w:rsid w:val="00D759A2"/>
    <w:rsid w:val="00D7637B"/>
    <w:rsid w:val="00D76445"/>
    <w:rsid w:val="00D765BF"/>
    <w:rsid w:val="00D76EB9"/>
    <w:rsid w:val="00D77462"/>
    <w:rsid w:val="00D776D8"/>
    <w:rsid w:val="00D7792A"/>
    <w:rsid w:val="00D802A1"/>
    <w:rsid w:val="00D802B3"/>
    <w:rsid w:val="00D80357"/>
    <w:rsid w:val="00D80545"/>
    <w:rsid w:val="00D80550"/>
    <w:rsid w:val="00D80CE0"/>
    <w:rsid w:val="00D80E3D"/>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AAC"/>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812"/>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08"/>
    <w:rsid w:val="00E05759"/>
    <w:rsid w:val="00E057B1"/>
    <w:rsid w:val="00E05908"/>
    <w:rsid w:val="00E05939"/>
    <w:rsid w:val="00E05B3D"/>
    <w:rsid w:val="00E05CD0"/>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CE9"/>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92"/>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5E"/>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CC1"/>
    <w:rsid w:val="00E51DCD"/>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57F"/>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0E23"/>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5"/>
    <w:rsid w:val="00E8298B"/>
    <w:rsid w:val="00E82CBC"/>
    <w:rsid w:val="00E82D46"/>
    <w:rsid w:val="00E82E4D"/>
    <w:rsid w:val="00E82EEB"/>
    <w:rsid w:val="00E830B4"/>
    <w:rsid w:val="00E83525"/>
    <w:rsid w:val="00E83781"/>
    <w:rsid w:val="00E839CA"/>
    <w:rsid w:val="00E83C2C"/>
    <w:rsid w:val="00E83DCA"/>
    <w:rsid w:val="00E83DDB"/>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B85"/>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15"/>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458"/>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3A9"/>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D2"/>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D5A"/>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2EC7"/>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EF"/>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E79D2"/>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3C3"/>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2AB7C-830B-48FC-86D2-5B831A4C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3670</TotalTime>
  <Pages>6</Pages>
  <Words>2392</Words>
  <Characters>13637</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422</cp:revision>
  <cp:lastPrinted>2010-04-04T10:18:00Z</cp:lastPrinted>
  <dcterms:created xsi:type="dcterms:W3CDTF">2018-09-27T11:42:00Z</dcterms:created>
  <dcterms:modified xsi:type="dcterms:W3CDTF">2019-02-14T10:00:00Z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